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7" w:rsidRPr="009A04C5" w:rsidRDefault="00B12957" w:rsidP="00FC4D1B">
      <w:pPr>
        <w:autoSpaceDE w:val="0"/>
        <w:autoSpaceDN w:val="0"/>
        <w:adjustRightInd w:val="0"/>
        <w:spacing w:after="0" w:line="240" w:lineRule="auto"/>
        <w:jc w:val="right"/>
        <w:rPr>
          <w:rFonts w:ascii="Times New Roman" w:hAnsi="Times New Roman" w:cs="Times New Roman"/>
          <w:color w:val="000000"/>
          <w:lang w:val="sr-Latn-CS"/>
        </w:rPr>
      </w:pPr>
      <w:r>
        <w:rPr>
          <w:rFonts w:ascii="Times New Roman" w:hAnsi="Times New Roman" w:cs="Times New Roman"/>
          <w:color w:val="000000"/>
          <w:lang w:val="sr-Latn-CS"/>
        </w:rPr>
        <w:t xml:space="preserve">Ukupno strana: </w:t>
      </w:r>
      <w:r w:rsidR="003806AE">
        <w:rPr>
          <w:rFonts w:ascii="Times New Roman" w:hAnsi="Times New Roman" w:cs="Times New Roman"/>
          <w:color w:val="000000"/>
          <w:lang w:val="sr-Latn-CS"/>
        </w:rPr>
        <w:t>8</w:t>
      </w:r>
    </w:p>
    <w:p w:rsidR="002C21D4" w:rsidRDefault="002C21D4" w:rsidP="006C720B">
      <w:pPr>
        <w:spacing w:after="0" w:line="240" w:lineRule="auto"/>
        <w:rPr>
          <w:rFonts w:ascii="Times New Roman" w:hAnsi="Times New Roman" w:cs="Times New Roman"/>
          <w:sz w:val="36"/>
          <w:szCs w:val="36"/>
          <w:lang w:val="sr-Latn-RS"/>
        </w:rPr>
      </w:pPr>
    </w:p>
    <w:p w:rsidR="00676F94" w:rsidRPr="00676F94" w:rsidRDefault="00676F94" w:rsidP="006C720B">
      <w:pPr>
        <w:spacing w:after="0" w:line="240" w:lineRule="auto"/>
        <w:rPr>
          <w:rFonts w:ascii="Times New Roman" w:hAnsi="Times New Roman" w:cs="Times New Roman"/>
          <w:sz w:val="20"/>
          <w:szCs w:val="20"/>
          <w:lang w:val="sr-Latn-RS"/>
        </w:rPr>
      </w:pPr>
    </w:p>
    <w:p w:rsidR="005E0553" w:rsidRPr="006C720B" w:rsidRDefault="005E0553" w:rsidP="006C720B">
      <w:pPr>
        <w:spacing w:after="0" w:line="240" w:lineRule="auto"/>
        <w:rPr>
          <w:rFonts w:ascii="Times New Roman" w:hAnsi="Times New Roman" w:cs="Times New Roman"/>
          <w:sz w:val="36"/>
          <w:szCs w:val="36"/>
          <w:lang w:val="sr-Latn-RS"/>
        </w:rPr>
      </w:pPr>
      <w:r w:rsidRPr="006C720B">
        <w:rPr>
          <w:rFonts w:ascii="Times New Roman" w:hAnsi="Times New Roman" w:cs="Times New Roman"/>
          <w:sz w:val="36"/>
          <w:szCs w:val="36"/>
          <w:lang w:val="sr-Latn-RS"/>
        </w:rPr>
        <w:t>BEZBEDNOSNI LIST</w:t>
      </w:r>
    </w:p>
    <w:p w:rsidR="005E0553" w:rsidRPr="009A04C5" w:rsidRDefault="001606EF" w:rsidP="00FC4D1B">
      <w:pPr>
        <w:spacing w:after="0" w:line="240" w:lineRule="auto"/>
        <w:rPr>
          <w:rFonts w:ascii="Times New Roman" w:hAnsi="Times New Roman" w:cs="Times New Roman"/>
          <w:sz w:val="24"/>
          <w:szCs w:val="24"/>
          <w:lang w:val="sr-Latn-RS"/>
        </w:rPr>
      </w:pPr>
      <w:r>
        <w:rPr>
          <w:rFonts w:ascii="Times New Roman" w:hAnsi="Times New Roman" w:cs="Times New Roman"/>
          <w:lang w:val="sr-Latn-RS"/>
        </w:rPr>
        <w:t xml:space="preserve">(Prema </w:t>
      </w:r>
      <w:r w:rsidR="00CA4026">
        <w:rPr>
          <w:rFonts w:ascii="Times New Roman" w:hAnsi="Times New Roman" w:cs="Times New Roman"/>
          <w:lang w:val="sr-Latn-RS"/>
        </w:rPr>
        <w:t xml:space="preserve">Uredbi </w:t>
      </w:r>
      <w:r>
        <w:rPr>
          <w:rFonts w:ascii="Times New Roman" w:hAnsi="Times New Roman" w:cs="Times New Roman"/>
          <w:lang w:val="sr-Latn-RS"/>
        </w:rPr>
        <w:t>(EC) br. 1907/2006) - MSDS proizvođača</w:t>
      </w:r>
    </w:p>
    <w:p w:rsidR="008A3724" w:rsidRPr="002A62CE" w:rsidRDefault="008A3724" w:rsidP="008A3724">
      <w:pPr>
        <w:spacing w:line="240" w:lineRule="auto"/>
        <w:rPr>
          <w:rFonts w:ascii="Times New Roman" w:hAnsi="Times New Roman" w:cs="Times New Roman"/>
          <w:lang w:val="sr-Latn-CS"/>
        </w:rPr>
      </w:pPr>
      <w:r w:rsidRPr="002A62CE">
        <w:rPr>
          <w:rFonts w:ascii="Times New Roman" w:hAnsi="Times New Roman" w:cs="Times New Roman"/>
          <w:lang w:val="sr-Latn-CS"/>
        </w:rPr>
        <w:t xml:space="preserve">Datum </w:t>
      </w:r>
      <w:r w:rsidRPr="002A62CE">
        <w:rPr>
          <w:rFonts w:ascii="Times New Roman" w:hAnsi="Times New Roman" w:cs="Times New Roman"/>
          <w:lang w:val="sr-Latn-RS"/>
        </w:rPr>
        <w:t>izrade</w:t>
      </w:r>
      <w:r w:rsidRPr="002A62CE">
        <w:rPr>
          <w:rFonts w:ascii="Times New Roman" w:hAnsi="Times New Roman" w:cs="Times New Roman"/>
          <w:lang w:val="sr-Latn-CS"/>
        </w:rPr>
        <w:t xml:space="preserve">: </w:t>
      </w:r>
      <w:r w:rsidR="001606EF">
        <w:rPr>
          <w:rFonts w:ascii="Times New Roman" w:hAnsi="Times New Roman" w:cs="Times-New-Roman"/>
          <w:lang w:val="sr-Latn-CS"/>
        </w:rPr>
        <w:t>01</w:t>
      </w:r>
      <w:r w:rsidRPr="002A62CE">
        <w:rPr>
          <w:rFonts w:ascii="Times New Roman" w:hAnsi="Times New Roman" w:cs="Times-New-Roman"/>
          <w:lang w:val="sr-Latn-CS"/>
        </w:rPr>
        <w:t>.0</w:t>
      </w:r>
      <w:r w:rsidR="001606EF">
        <w:rPr>
          <w:rFonts w:ascii="Times New Roman" w:hAnsi="Times New Roman" w:cs="Times-New-Roman"/>
          <w:lang w:val="sr-Latn-CS"/>
        </w:rPr>
        <w:t>2</w:t>
      </w:r>
      <w:r w:rsidRPr="002A62CE">
        <w:rPr>
          <w:rFonts w:ascii="Times New Roman" w:hAnsi="Times New Roman" w:cs="Times-New-Roman"/>
          <w:lang w:val="sr-Latn-CS"/>
        </w:rPr>
        <w:t xml:space="preserve">.2013.   </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Verzija: </w:t>
      </w:r>
      <w:r w:rsidR="00E73705">
        <w:rPr>
          <w:rFonts w:ascii="Times New Roman" w:hAnsi="Times New Roman" w:cs="Times New Roman"/>
          <w:lang w:val="sr-Latn-CS"/>
        </w:rPr>
        <w:t>1</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Revizija:  </w:t>
      </w:r>
      <w:r w:rsidR="00E73705">
        <w:rPr>
          <w:rFonts w:ascii="Times New Roman" w:hAnsi="Times New Roman" w:cs="Times New Roman"/>
          <w:lang w:val="sr-Latn-CS"/>
        </w:rPr>
        <w:t>0</w:t>
      </w:r>
    </w:p>
    <w:p w:rsidR="006C720B" w:rsidRPr="00BC22EF" w:rsidRDefault="006C720B" w:rsidP="006C720B">
      <w:pPr>
        <w:spacing w:line="240" w:lineRule="auto"/>
        <w:rPr>
          <w:sz w:val="10"/>
          <w:szCs w:val="10"/>
          <w:lang w:val="sr-Latn-RS"/>
        </w:rPr>
      </w:pP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gridCol w:w="6943"/>
      </w:tblGrid>
      <w:tr w:rsidR="002A62CE" w:rsidRPr="002A62CE" w:rsidTr="0071109E">
        <w:trPr>
          <w:trHeight w:val="468"/>
          <w:jc w:val="center"/>
        </w:trPr>
        <w:tc>
          <w:tcPr>
            <w:tcW w:w="11006"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BFBFBF" w:themeFill="background1" w:themeFillShade="BF"/>
            <w:vAlign w:val="center"/>
          </w:tcPr>
          <w:p w:rsidR="00152071" w:rsidRPr="002A62CE" w:rsidRDefault="00152071" w:rsidP="00FC4D1B">
            <w:pPr>
              <w:autoSpaceDE w:val="0"/>
              <w:autoSpaceDN w:val="0"/>
              <w:adjustRightInd w:val="0"/>
              <w:spacing w:before="240" w:line="240" w:lineRule="auto"/>
              <w:rPr>
                <w:rFonts w:ascii="Times New Roman" w:eastAsia="Times New Roman" w:hAnsi="Times New Roman" w:cs="Times New Roman"/>
                <w:b/>
                <w:bCs/>
                <w:sz w:val="24"/>
                <w:szCs w:val="24"/>
              </w:rPr>
            </w:pPr>
            <w:r w:rsidRPr="002A62CE">
              <w:rPr>
                <w:rFonts w:ascii="Times New Roman" w:hAnsi="Times New Roman" w:cs="Times New Roman"/>
                <w:b/>
                <w:sz w:val="24"/>
                <w:szCs w:val="24"/>
                <w:lang w:val="de-DE"/>
              </w:rPr>
              <w:t>1.IDENTIFIKACIJA HEMIKALIJE I PODACI O LICU KOJE STAVLJA HEMIKALIJU U PROMET</w:t>
            </w:r>
          </w:p>
        </w:tc>
      </w:tr>
      <w:tr w:rsidR="005B3A7F" w:rsidRPr="002A62CE" w:rsidTr="001606EF">
        <w:trPr>
          <w:trHeight w:val="2193"/>
          <w:jc w:val="center"/>
        </w:trPr>
        <w:tc>
          <w:tcPr>
            <w:tcW w:w="4063" w:type="dxa"/>
            <w:tcBorders>
              <w:top w:val="double" w:sz="4" w:space="0" w:color="auto"/>
              <w:left w:val="thinThickSmallGap" w:sz="24" w:space="0" w:color="auto"/>
            </w:tcBorders>
            <w:vAlign w:val="center"/>
          </w:tcPr>
          <w:p w:rsidR="005B3A7F" w:rsidRDefault="005B3A7F" w:rsidP="006A6001">
            <w:pPr>
              <w:pStyle w:val="ListParagraph"/>
              <w:numPr>
                <w:ilvl w:val="1"/>
                <w:numId w:val="6"/>
              </w:numPr>
              <w:autoSpaceDE w:val="0"/>
              <w:autoSpaceDN w:val="0"/>
              <w:adjustRightInd w:val="0"/>
              <w:rPr>
                <w:rFonts w:ascii="Times New Roman" w:hAnsi="Times New Roman" w:cs="Times New Roman"/>
                <w:b/>
                <w:lang w:val="de-DE"/>
              </w:rPr>
            </w:pPr>
            <w:r w:rsidRPr="006A6001">
              <w:rPr>
                <w:rFonts w:ascii="Times New Roman" w:hAnsi="Times New Roman" w:cs="Times New Roman"/>
                <w:b/>
                <w:lang w:val="de-DE"/>
              </w:rPr>
              <w:t>Identifikacija hemikalije:</w:t>
            </w: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Pr="006A6001" w:rsidRDefault="00895BE9" w:rsidP="00895BE9">
            <w:pPr>
              <w:pStyle w:val="ListParagraph"/>
              <w:autoSpaceDE w:val="0"/>
              <w:autoSpaceDN w:val="0"/>
              <w:adjustRightInd w:val="0"/>
              <w:ind w:left="405"/>
              <w:rPr>
                <w:rFonts w:ascii="Times New Roman" w:hAnsi="Times New Roman" w:cs="Times New Roman"/>
                <w:b/>
                <w:lang w:val="de-DE"/>
              </w:rPr>
            </w:pPr>
          </w:p>
          <w:p w:rsidR="005B3A7F" w:rsidRDefault="005B3A7F" w:rsidP="006A6001">
            <w:pPr>
              <w:pStyle w:val="ListParagraph"/>
              <w:autoSpaceDE w:val="0"/>
              <w:autoSpaceDN w:val="0"/>
              <w:adjustRightInd w:val="0"/>
              <w:ind w:left="405"/>
              <w:rPr>
                <w:rFonts w:ascii="Times New Roman" w:eastAsia="Times New Roman" w:hAnsi="Times New Roman" w:cs="Times New Roman"/>
                <w:b/>
                <w:bCs/>
              </w:rPr>
            </w:pPr>
          </w:p>
          <w:p w:rsidR="005B3A7F" w:rsidRPr="006A6001" w:rsidRDefault="005B3A7F" w:rsidP="006A6001">
            <w:pPr>
              <w:pStyle w:val="ListParagraph"/>
              <w:autoSpaceDE w:val="0"/>
              <w:autoSpaceDN w:val="0"/>
              <w:adjustRightInd w:val="0"/>
              <w:ind w:left="405"/>
              <w:rPr>
                <w:rFonts w:ascii="Times New Roman" w:eastAsia="Times New Roman" w:hAnsi="Times New Roman" w:cs="Times New Roman"/>
                <w:b/>
                <w:bCs/>
              </w:rPr>
            </w:pPr>
          </w:p>
        </w:tc>
        <w:tc>
          <w:tcPr>
            <w:tcW w:w="6943" w:type="dxa"/>
            <w:tcBorders>
              <w:top w:val="double" w:sz="4" w:space="0" w:color="auto"/>
              <w:right w:val="thickThinSmallGap" w:sz="24" w:space="0" w:color="auto"/>
            </w:tcBorders>
            <w:vAlign w:val="center"/>
          </w:tcPr>
          <w:p w:rsidR="00324B56" w:rsidRDefault="00324B56" w:rsidP="00895BE9">
            <w:pPr>
              <w:pStyle w:val="Default"/>
              <w:rPr>
                <w:rFonts w:ascii="Times New Roman" w:hAnsi="Times New Roman" w:cs="Times New Roman"/>
                <w:b/>
                <w:i/>
                <w:sz w:val="40"/>
                <w:szCs w:val="40"/>
              </w:rPr>
            </w:pPr>
          </w:p>
          <w:p w:rsidR="00E73705" w:rsidRPr="00C359B6" w:rsidRDefault="00C359B6" w:rsidP="00895BE9">
            <w:pPr>
              <w:pStyle w:val="Default"/>
              <w:rPr>
                <w:rFonts w:ascii="Times New Roman" w:hAnsi="Times New Roman" w:cs="Times New Roman"/>
                <w:b/>
                <w:i/>
                <w:sz w:val="40"/>
                <w:szCs w:val="40"/>
              </w:rPr>
            </w:pPr>
            <w:r w:rsidRPr="00C359B6">
              <w:rPr>
                <w:rFonts w:ascii="Times New Roman" w:hAnsi="Times New Roman" w:cs="Times New Roman"/>
                <w:b/>
                <w:i/>
                <w:sz w:val="40"/>
                <w:szCs w:val="40"/>
              </w:rPr>
              <w:t>Neubabond 100</w:t>
            </w:r>
          </w:p>
          <w:p w:rsidR="00895BE9" w:rsidRPr="00895BE9" w:rsidRDefault="00895BE9" w:rsidP="00895BE9">
            <w:pPr>
              <w:pStyle w:val="Default"/>
              <w:rPr>
                <w:rFonts w:ascii="Times New Roman" w:hAnsi="Times New Roman" w:cs="Times New Roman"/>
                <w:b/>
                <w:i/>
                <w:sz w:val="40"/>
                <w:szCs w:val="40"/>
              </w:rPr>
            </w:pPr>
          </w:p>
          <w:p w:rsidR="00895BE9" w:rsidRPr="00C359B6" w:rsidRDefault="00895BE9" w:rsidP="00E73705">
            <w:pPr>
              <w:pStyle w:val="Default"/>
              <w:rPr>
                <w:rFonts w:ascii="Times New Roman" w:hAnsi="Times New Roman" w:cs="Times New Roman"/>
                <w:lang w:val="sr-Latn-RS"/>
              </w:rPr>
            </w:pPr>
            <w:r w:rsidRPr="00324B56">
              <w:rPr>
                <w:rFonts w:ascii="Times New Roman" w:hAnsi="Times New Roman" w:cs="Times New Roman"/>
                <w:b/>
                <w:i/>
                <w:lang w:val="de-DE"/>
              </w:rPr>
              <w:t>Sinonomi:</w:t>
            </w:r>
            <w:r w:rsidRPr="00324B56">
              <w:rPr>
                <w:rFonts w:ascii="Times New Roman" w:hAnsi="Times New Roman" w:cs="Times New Roman"/>
              </w:rPr>
              <w:t xml:space="preserve"> </w:t>
            </w:r>
            <w:r w:rsidR="00C359B6">
              <w:rPr>
                <w:rFonts w:ascii="Times New Roman" w:hAnsi="Times New Roman" w:cs="Times New Roman"/>
              </w:rPr>
              <w:t>sme</w:t>
            </w:r>
            <w:r w:rsidR="00C359B6">
              <w:rPr>
                <w:rFonts w:ascii="Times New Roman" w:hAnsi="Times New Roman" w:cs="Times New Roman"/>
                <w:lang w:val="sr-Latn-RS"/>
              </w:rPr>
              <w:t>ša kalcijum sulfata, masnih kiselina, guar gume i brašna rogača</w:t>
            </w:r>
          </w:p>
          <w:p w:rsidR="005B3A7F" w:rsidRPr="00895BE9" w:rsidRDefault="005B3A7F" w:rsidP="00E73705">
            <w:pPr>
              <w:autoSpaceDE w:val="0"/>
              <w:autoSpaceDN w:val="0"/>
              <w:adjustRightInd w:val="0"/>
              <w:jc w:val="both"/>
              <w:rPr>
                <w:rFonts w:ascii="Times New Roman" w:eastAsia="Times New Roman" w:hAnsi="Times New Roman" w:cs="Times New Roman"/>
                <w:b/>
                <w:bCs/>
              </w:rPr>
            </w:pPr>
            <w:r w:rsidRPr="00895BE9">
              <w:rPr>
                <w:rFonts w:ascii="Times New Roman" w:hAnsi="Times New Roman" w:cs="Times New Roman"/>
                <w:b/>
                <w:i/>
                <w:lang w:val="de-DE"/>
              </w:rPr>
              <w:t>Šifra proizvoda:  /</w:t>
            </w:r>
          </w:p>
        </w:tc>
      </w:tr>
      <w:tr w:rsidR="002A62CE" w:rsidRPr="002A62CE" w:rsidTr="001606EF">
        <w:trPr>
          <w:trHeight w:val="255"/>
          <w:jc w:val="center"/>
        </w:trPr>
        <w:tc>
          <w:tcPr>
            <w:tcW w:w="4063" w:type="dxa"/>
            <w:tcBorders>
              <w:left w:val="thinThickSmallGap" w:sz="24" w:space="0" w:color="auto"/>
              <w:bottom w:val="nil"/>
            </w:tcBorders>
            <w:vAlign w:val="center"/>
          </w:tcPr>
          <w:p w:rsidR="008A3724" w:rsidRPr="002A62CE" w:rsidRDefault="008A3724" w:rsidP="008A3724">
            <w:pPr>
              <w:autoSpaceDE w:val="0"/>
              <w:autoSpaceDN w:val="0"/>
              <w:adjustRightInd w:val="0"/>
              <w:rPr>
                <w:rFonts w:ascii="Times New Roman" w:eastAsia="Times New Roman" w:hAnsi="Times New Roman" w:cs="Times New Roman"/>
              </w:rPr>
            </w:pPr>
            <w:r w:rsidRPr="002A62CE">
              <w:rPr>
                <w:rFonts w:ascii="Times New Roman" w:hAnsi="Times New Roman" w:cs="Times New Roman"/>
                <w:b/>
                <w:lang w:val="de-DE"/>
              </w:rPr>
              <w:t>1.2. Identifikovani načini korišćenja hemikalije i načini korišćenja koji se ne preporučuju:</w:t>
            </w:r>
          </w:p>
        </w:tc>
        <w:tc>
          <w:tcPr>
            <w:tcW w:w="6943" w:type="dxa"/>
            <w:tcBorders>
              <w:bottom w:val="nil"/>
              <w:right w:val="thickThinSmallGap" w:sz="24" w:space="0" w:color="auto"/>
            </w:tcBorders>
            <w:vAlign w:val="center"/>
          </w:tcPr>
          <w:p w:rsidR="008A3724" w:rsidRPr="002A62CE" w:rsidRDefault="008A3724" w:rsidP="005979D5">
            <w:pPr>
              <w:autoSpaceDE w:val="0"/>
              <w:autoSpaceDN w:val="0"/>
              <w:adjustRightInd w:val="0"/>
              <w:rPr>
                <w:rFonts w:ascii="Times New Roman" w:hAnsi="Times New Roman" w:cs="Times New Roman"/>
              </w:rPr>
            </w:pPr>
          </w:p>
        </w:tc>
      </w:tr>
      <w:tr w:rsidR="002A62CE" w:rsidRPr="002A62CE" w:rsidTr="001606EF">
        <w:trPr>
          <w:trHeight w:val="80"/>
          <w:jc w:val="center"/>
        </w:trPr>
        <w:tc>
          <w:tcPr>
            <w:tcW w:w="4063" w:type="dxa"/>
            <w:tcBorders>
              <w:top w:val="nil"/>
              <w:left w:val="thinThickSmallGap" w:sz="24" w:space="0" w:color="auto"/>
              <w:bottom w:val="nil"/>
            </w:tcBorders>
            <w:vAlign w:val="center"/>
          </w:tcPr>
          <w:p w:rsidR="00152071" w:rsidRDefault="00152071" w:rsidP="00C359B6">
            <w:pPr>
              <w:autoSpaceDE w:val="0"/>
              <w:autoSpaceDN w:val="0"/>
              <w:adjustRightInd w:val="0"/>
              <w:spacing w:after="0"/>
              <w:jc w:val="right"/>
              <w:rPr>
                <w:rFonts w:ascii="Times New Roman" w:hAnsi="Times New Roman" w:cs="Times New Roman"/>
                <w:b/>
                <w:lang w:val="de-DE"/>
              </w:rPr>
            </w:pPr>
            <w:r w:rsidRPr="002A62CE">
              <w:rPr>
                <w:rFonts w:ascii="Times New Roman" w:hAnsi="Times New Roman" w:cs="Times New Roman"/>
                <w:b/>
                <w:i/>
                <w:lang w:val="de-DE"/>
              </w:rPr>
              <w:t>Namena proizvoda</w:t>
            </w:r>
            <w:r w:rsidRPr="002A62CE">
              <w:rPr>
                <w:rFonts w:ascii="Times New Roman" w:hAnsi="Times New Roman" w:cs="Times New Roman"/>
                <w:b/>
                <w:lang w:val="de-DE"/>
              </w:rPr>
              <w:t>:</w:t>
            </w:r>
          </w:p>
          <w:p w:rsidR="00C359B6" w:rsidRPr="002A62CE" w:rsidRDefault="00C359B6" w:rsidP="00C359B6">
            <w:pPr>
              <w:autoSpaceDE w:val="0"/>
              <w:autoSpaceDN w:val="0"/>
              <w:adjustRightInd w:val="0"/>
              <w:spacing w:after="0"/>
              <w:jc w:val="right"/>
              <w:rPr>
                <w:rFonts w:ascii="Times New Roman" w:hAnsi="Times New Roman" w:cs="Times New Roman"/>
                <w:b/>
                <w:lang w:val="de-DE"/>
              </w:rPr>
            </w:pPr>
          </w:p>
        </w:tc>
        <w:tc>
          <w:tcPr>
            <w:tcW w:w="6943" w:type="dxa"/>
            <w:tcBorders>
              <w:top w:val="nil"/>
              <w:bottom w:val="nil"/>
              <w:right w:val="thickThinSmallGap" w:sz="24" w:space="0" w:color="auto"/>
            </w:tcBorders>
            <w:vAlign w:val="center"/>
          </w:tcPr>
          <w:p w:rsidR="00152071" w:rsidRPr="00E73705" w:rsidRDefault="00C359B6" w:rsidP="00C359B6">
            <w:pPr>
              <w:autoSpaceDE w:val="0"/>
              <w:autoSpaceDN w:val="0"/>
              <w:adjustRightInd w:val="0"/>
              <w:spacing w:after="0"/>
              <w:rPr>
                <w:rFonts w:ascii="Times New Roman" w:hAnsi="Times New Roman" w:cs="Times New Roman"/>
                <w:lang w:val="sr-Latn-RS"/>
              </w:rPr>
            </w:pPr>
            <w:r>
              <w:rPr>
                <w:rFonts w:ascii="Times New Roman" w:hAnsi="Times New Roman" w:cs="Times New Roman"/>
                <w:lang w:val="sr-Latn-RS"/>
              </w:rPr>
              <w:t>Poboljšanje kvaliteta, strukture i stabilnosti granula kompletne mešane hrane za životinje</w:t>
            </w:r>
            <w:r w:rsidR="001606EF">
              <w:rPr>
                <w:rFonts w:ascii="Times New Roman" w:hAnsi="Times New Roman" w:cs="Times New Roman"/>
                <w:lang w:val="sr-Latn-RS"/>
              </w:rPr>
              <w:t xml:space="preserve"> </w:t>
            </w:r>
            <w:r>
              <w:rPr>
                <w:rFonts w:ascii="Times New Roman" w:hAnsi="Times New Roman" w:cs="Times New Roman"/>
                <w:lang w:val="sr-Latn-RS"/>
              </w:rPr>
              <w:t>(vezivno sredstvo za hranu za životinje).</w:t>
            </w:r>
          </w:p>
        </w:tc>
      </w:tr>
      <w:tr w:rsidR="002A62CE" w:rsidRPr="002A62CE" w:rsidTr="001606EF">
        <w:trPr>
          <w:trHeight w:val="80"/>
          <w:jc w:val="center"/>
        </w:trPr>
        <w:tc>
          <w:tcPr>
            <w:tcW w:w="4063" w:type="dxa"/>
            <w:tcBorders>
              <w:top w:val="nil"/>
              <w:left w:val="thinThickSmallGap" w:sz="24" w:space="0" w:color="auto"/>
            </w:tcBorders>
            <w:vAlign w:val="center"/>
          </w:tcPr>
          <w:p w:rsidR="00152071" w:rsidRPr="002A62CE" w:rsidRDefault="00152071" w:rsidP="00884F14">
            <w:pPr>
              <w:autoSpaceDE w:val="0"/>
              <w:autoSpaceDN w:val="0"/>
              <w:adjustRightInd w:val="0"/>
              <w:jc w:val="right"/>
              <w:rPr>
                <w:rFonts w:ascii="Times New Roman" w:hAnsi="Times New Roman" w:cs="Times New Roman"/>
                <w:b/>
                <w:i/>
                <w:lang w:val="de-DE"/>
              </w:rPr>
            </w:pPr>
            <w:r w:rsidRPr="002A62CE">
              <w:rPr>
                <w:rFonts w:ascii="Times New Roman" w:hAnsi="Times New Roman" w:cs="Times New Roman"/>
                <w:b/>
                <w:i/>
              </w:rPr>
              <w:t>Način upotrebe</w:t>
            </w:r>
            <w:r w:rsidRPr="002A62CE">
              <w:rPr>
                <w:rFonts w:ascii="Times New Roman" w:hAnsi="Times New Roman" w:cs="Times New Roman"/>
                <w:b/>
              </w:rPr>
              <w:t>:</w:t>
            </w:r>
          </w:p>
        </w:tc>
        <w:tc>
          <w:tcPr>
            <w:tcW w:w="6943" w:type="dxa"/>
            <w:tcBorders>
              <w:top w:val="nil"/>
              <w:right w:val="thickThinSmallGap" w:sz="24" w:space="0" w:color="auto"/>
            </w:tcBorders>
            <w:vAlign w:val="center"/>
          </w:tcPr>
          <w:p w:rsidR="00152071" w:rsidRPr="002A62CE" w:rsidRDefault="00152071" w:rsidP="00E73705">
            <w:pPr>
              <w:autoSpaceDE w:val="0"/>
              <w:autoSpaceDN w:val="0"/>
              <w:adjustRightInd w:val="0"/>
              <w:rPr>
                <w:rFonts w:ascii="Times New Roman" w:hAnsi="Times New Roman" w:cs="Times New Roman"/>
                <w:lang w:val="de-DE"/>
              </w:rPr>
            </w:pPr>
            <w:r w:rsidRPr="002A62CE">
              <w:rPr>
                <w:rFonts w:ascii="Times New Roman" w:hAnsi="Times New Roman" w:cs="Times New Roman"/>
              </w:rPr>
              <w:t xml:space="preserve">Prema uputstvu </w:t>
            </w:r>
            <w:proofErr w:type="gramStart"/>
            <w:r w:rsidRPr="002A62CE">
              <w:rPr>
                <w:rFonts w:ascii="Times New Roman" w:hAnsi="Times New Roman" w:cs="Times New Roman"/>
              </w:rPr>
              <w:t>za  proizvod</w:t>
            </w:r>
            <w:proofErr w:type="gramEnd"/>
            <w:r w:rsidRPr="002A62CE">
              <w:rPr>
                <w:rFonts w:ascii="Times New Roman" w:hAnsi="Times New Roman" w:cs="Times New Roman"/>
              </w:rPr>
              <w:t>.</w:t>
            </w:r>
          </w:p>
        </w:tc>
      </w:tr>
      <w:tr w:rsidR="002A62CE" w:rsidRPr="002A62CE" w:rsidTr="001606EF">
        <w:trPr>
          <w:trHeight w:val="233"/>
          <w:jc w:val="center"/>
        </w:trPr>
        <w:tc>
          <w:tcPr>
            <w:tcW w:w="4063" w:type="dxa"/>
            <w:tcBorders>
              <w:left w:val="thinThickSmallGap" w:sz="24" w:space="0" w:color="auto"/>
              <w:bottom w:val="nil"/>
            </w:tcBorders>
          </w:tcPr>
          <w:p w:rsidR="008A3724" w:rsidRPr="002A62CE" w:rsidRDefault="008A3724" w:rsidP="00895BE9">
            <w:pPr>
              <w:autoSpaceDE w:val="0"/>
              <w:autoSpaceDN w:val="0"/>
              <w:adjustRightInd w:val="0"/>
              <w:spacing w:after="0"/>
              <w:rPr>
                <w:rFonts w:ascii="Times New Roman" w:eastAsia="Times New Roman" w:hAnsi="Times New Roman" w:cs="Times New Roman"/>
              </w:rPr>
            </w:pPr>
            <w:r w:rsidRPr="002A62CE">
              <w:rPr>
                <w:rFonts w:ascii="Times New Roman" w:hAnsi="Times New Roman" w:cs="Times New Roman"/>
                <w:b/>
              </w:rPr>
              <w:t>1.3. Podaci o snabdevaču:</w:t>
            </w:r>
          </w:p>
        </w:tc>
        <w:tc>
          <w:tcPr>
            <w:tcW w:w="6943" w:type="dxa"/>
            <w:tcBorders>
              <w:bottom w:val="nil"/>
              <w:right w:val="thickThinSmallGap" w:sz="24" w:space="0" w:color="auto"/>
            </w:tcBorders>
            <w:vAlign w:val="center"/>
          </w:tcPr>
          <w:p w:rsidR="008A3724" w:rsidRPr="002A62CE" w:rsidRDefault="008A3724" w:rsidP="00895BE9">
            <w:pPr>
              <w:autoSpaceDE w:val="0"/>
              <w:autoSpaceDN w:val="0"/>
              <w:adjustRightInd w:val="0"/>
              <w:spacing w:after="0"/>
              <w:rPr>
                <w:rFonts w:ascii="Times New Roman" w:eastAsia="Times New Roman" w:hAnsi="Times New Roman" w:cs="Times New Roman"/>
              </w:rPr>
            </w:pPr>
          </w:p>
        </w:tc>
      </w:tr>
      <w:tr w:rsidR="002A62CE" w:rsidRPr="002A62CE" w:rsidTr="001606EF">
        <w:trPr>
          <w:trHeight w:val="1557"/>
          <w:jc w:val="center"/>
        </w:trPr>
        <w:tc>
          <w:tcPr>
            <w:tcW w:w="4063" w:type="dxa"/>
            <w:tcBorders>
              <w:top w:val="nil"/>
              <w:left w:val="thinThickSmallGap" w:sz="24" w:space="0" w:color="auto"/>
              <w:bottom w:val="nil"/>
            </w:tcBorders>
          </w:tcPr>
          <w:p w:rsidR="00152071" w:rsidRPr="002A62CE" w:rsidRDefault="00152071" w:rsidP="00884F14">
            <w:pPr>
              <w:autoSpaceDE w:val="0"/>
              <w:autoSpaceDN w:val="0"/>
              <w:adjustRightInd w:val="0"/>
              <w:spacing w:after="0"/>
              <w:jc w:val="right"/>
              <w:rPr>
                <w:rFonts w:ascii="Times New Roman" w:eastAsia="Times New Roman" w:hAnsi="Times New Roman" w:cs="Times New Roman"/>
              </w:rPr>
            </w:pPr>
            <w:r w:rsidRPr="002A62CE">
              <w:rPr>
                <w:rFonts w:ascii="Times New Roman" w:hAnsi="Times New Roman" w:cs="Times New Roman"/>
                <w:b/>
              </w:rPr>
              <w:t xml:space="preserve">- </w:t>
            </w:r>
            <w:r w:rsidRPr="002A62CE">
              <w:rPr>
                <w:rFonts w:ascii="Times New Roman" w:hAnsi="Times New Roman" w:cs="Times New Roman"/>
                <w:b/>
                <w:i/>
              </w:rPr>
              <w:t>Proizvođač:</w:t>
            </w:r>
          </w:p>
        </w:tc>
        <w:tc>
          <w:tcPr>
            <w:tcW w:w="6943" w:type="dxa"/>
            <w:tcBorders>
              <w:top w:val="nil"/>
              <w:bottom w:val="nil"/>
              <w:right w:val="thickThinSmallGap" w:sz="24" w:space="0" w:color="auto"/>
            </w:tcBorders>
          </w:tcPr>
          <w:p w:rsidR="00E73705" w:rsidRPr="00C359B6" w:rsidRDefault="001606EF" w:rsidP="005B3A7F">
            <w:pPr>
              <w:autoSpaceDE w:val="0"/>
              <w:autoSpaceDN w:val="0"/>
              <w:adjustRightInd w:val="0"/>
              <w:spacing w:after="0" w:line="240" w:lineRule="auto"/>
              <w:rPr>
                <w:rFonts w:ascii="Times New Roman" w:hAnsi="Times New Roman" w:cs="Times New Roman"/>
              </w:rPr>
            </w:pPr>
            <w:r w:rsidRPr="00C359B6">
              <w:rPr>
                <w:rFonts w:ascii="Times New Roman" w:hAnsi="Times New Roman" w:cs="Times New Roman"/>
              </w:rPr>
              <w:t xml:space="preserve">Brenntag </w:t>
            </w:r>
            <w:r w:rsidR="00C359B6" w:rsidRPr="00C359B6">
              <w:rPr>
                <w:rFonts w:ascii="Times New Roman" w:hAnsi="Times New Roman" w:cs="Times New Roman"/>
              </w:rPr>
              <w:t>Polska</w:t>
            </w:r>
            <w:r w:rsidRPr="00C359B6">
              <w:rPr>
                <w:rFonts w:ascii="Times New Roman" w:hAnsi="Times New Roman" w:cs="Times New Roman"/>
              </w:rPr>
              <w:t xml:space="preserve"> </w:t>
            </w:r>
            <w:r w:rsidR="00C359B6" w:rsidRPr="00C359B6">
              <w:rPr>
                <w:rFonts w:ascii="Times New Roman" w:hAnsi="Times New Roman" w:cs="Times New Roman"/>
              </w:rPr>
              <w:t>Ltd</w:t>
            </w:r>
          </w:p>
          <w:p w:rsidR="00C359B6" w:rsidRPr="00C359B6" w:rsidRDefault="00C359B6" w:rsidP="005B3A7F">
            <w:pPr>
              <w:autoSpaceDE w:val="0"/>
              <w:autoSpaceDN w:val="0"/>
              <w:adjustRightInd w:val="0"/>
              <w:spacing w:after="0" w:line="240" w:lineRule="auto"/>
              <w:rPr>
                <w:rFonts w:ascii="Times New Roman" w:hAnsi="Times New Roman" w:cs="Times New Roman"/>
              </w:rPr>
            </w:pPr>
            <w:r w:rsidRPr="00C359B6">
              <w:rPr>
                <w:rFonts w:ascii="Times New Roman" w:hAnsi="Times New Roman" w:cs="Times New Roman"/>
              </w:rPr>
              <w:t>47-224 Kędzierzyn-Koźle; ul. Bema 21</w:t>
            </w:r>
          </w:p>
          <w:p w:rsidR="001606EF" w:rsidRPr="00C359B6" w:rsidRDefault="00C359B6" w:rsidP="005B3A7F">
            <w:pPr>
              <w:autoSpaceDE w:val="0"/>
              <w:autoSpaceDN w:val="0"/>
              <w:adjustRightInd w:val="0"/>
              <w:spacing w:after="0" w:line="240" w:lineRule="auto"/>
              <w:rPr>
                <w:rFonts w:ascii="Times New Roman" w:hAnsi="Times New Roman" w:cs="Times New Roman"/>
              </w:rPr>
            </w:pPr>
            <w:r w:rsidRPr="00C359B6">
              <w:rPr>
                <w:rFonts w:ascii="Times New Roman" w:hAnsi="Times New Roman" w:cs="Times New Roman"/>
              </w:rPr>
              <w:t>Poland</w:t>
            </w:r>
          </w:p>
          <w:p w:rsidR="001606EF" w:rsidRPr="00C359B6" w:rsidRDefault="005B3A7F" w:rsidP="005B3A7F">
            <w:pPr>
              <w:autoSpaceDE w:val="0"/>
              <w:autoSpaceDN w:val="0"/>
              <w:adjustRightInd w:val="0"/>
              <w:spacing w:after="0" w:line="240" w:lineRule="auto"/>
              <w:rPr>
                <w:rFonts w:ascii="Times New Roman" w:hAnsi="Times New Roman" w:cs="Times New Roman"/>
              </w:rPr>
            </w:pPr>
            <w:r w:rsidRPr="00C359B6">
              <w:rPr>
                <w:rFonts w:ascii="Times New Roman" w:hAnsi="Times New Roman" w:cs="Times New Roman"/>
                <w:b/>
                <w:lang w:val="de-DE"/>
              </w:rPr>
              <w:t>Tel:</w:t>
            </w:r>
            <w:r w:rsidRPr="00C359B6">
              <w:rPr>
                <w:rFonts w:ascii="Times New Roman" w:hAnsi="Times New Roman" w:cs="Times New Roman"/>
                <w:lang w:val="de-DE"/>
              </w:rPr>
              <w:t xml:space="preserve"> </w:t>
            </w:r>
            <w:r w:rsidR="00C359B6" w:rsidRPr="00C359B6">
              <w:rPr>
                <w:rFonts w:ascii="Times New Roman" w:hAnsi="Times New Roman" w:cs="Times New Roman"/>
              </w:rPr>
              <w:t xml:space="preserve">48 (77) 47 21 500 </w:t>
            </w:r>
            <w:r w:rsidRPr="00C359B6">
              <w:rPr>
                <w:rFonts w:ascii="Times New Roman" w:hAnsi="Times New Roman" w:cs="Times New Roman"/>
                <w:b/>
                <w:lang w:val="de-DE"/>
              </w:rPr>
              <w:t>fax:</w:t>
            </w:r>
            <w:r w:rsidRPr="00C359B6">
              <w:rPr>
                <w:rFonts w:ascii="Times New Roman" w:hAnsi="Times New Roman" w:cs="Times New Roman"/>
                <w:lang w:val="de-DE"/>
              </w:rPr>
              <w:t xml:space="preserve"> </w:t>
            </w:r>
            <w:r w:rsidR="00C359B6" w:rsidRPr="00C359B6">
              <w:rPr>
                <w:rFonts w:ascii="Times New Roman" w:hAnsi="Times New Roman" w:cs="Times New Roman"/>
              </w:rPr>
              <w:t>48 (77) 47 21 600</w:t>
            </w:r>
          </w:p>
          <w:p w:rsidR="00723511" w:rsidRPr="00C359B6" w:rsidRDefault="005B3A7F" w:rsidP="005B3A7F">
            <w:pPr>
              <w:autoSpaceDE w:val="0"/>
              <w:autoSpaceDN w:val="0"/>
              <w:adjustRightInd w:val="0"/>
              <w:spacing w:after="0" w:line="240" w:lineRule="auto"/>
              <w:rPr>
                <w:rFonts w:ascii="Times New Roman" w:hAnsi="Times New Roman" w:cs="Times New Roman"/>
                <w:b/>
                <w:lang w:val="de-DE"/>
              </w:rPr>
            </w:pPr>
            <w:r w:rsidRPr="00C359B6">
              <w:rPr>
                <w:rFonts w:ascii="Times New Roman" w:hAnsi="Times New Roman" w:cs="Times New Roman"/>
                <w:lang w:val="de-DE"/>
              </w:rPr>
              <w:t>e-mail adresa</w:t>
            </w:r>
            <w:r w:rsidR="00C359B6" w:rsidRPr="00C359B6">
              <w:rPr>
                <w:rFonts w:ascii="Times New Roman" w:hAnsi="Times New Roman" w:cs="Times New Roman"/>
                <w:lang w:val="de-DE"/>
              </w:rPr>
              <w:t xml:space="preserve"> osobe koja je izradila MSDS proizvođača</w:t>
            </w:r>
            <w:r w:rsidRPr="00C359B6">
              <w:rPr>
                <w:rFonts w:ascii="Times New Roman" w:hAnsi="Times New Roman" w:cs="Times New Roman"/>
                <w:lang w:val="de-DE"/>
              </w:rPr>
              <w:t>:</w:t>
            </w:r>
            <w:r w:rsidR="001606EF" w:rsidRPr="00C359B6">
              <w:rPr>
                <w:rFonts w:ascii="Times New Roman" w:hAnsi="Times New Roman" w:cs="Times New Roman"/>
              </w:rPr>
              <w:t xml:space="preserve"> </w:t>
            </w:r>
            <w:r w:rsidR="00C359B6" w:rsidRPr="00C359B6">
              <w:rPr>
                <w:rFonts w:ascii="Times New Roman" w:hAnsi="Times New Roman" w:cs="Times New Roman"/>
              </w:rPr>
              <w:t>violetta.panczyk@brenntag.pl</w:t>
            </w:r>
          </w:p>
        </w:tc>
      </w:tr>
      <w:tr w:rsidR="005B3A7F" w:rsidRPr="002A62CE" w:rsidTr="001606EF">
        <w:trPr>
          <w:trHeight w:val="80"/>
          <w:jc w:val="center"/>
        </w:trPr>
        <w:tc>
          <w:tcPr>
            <w:tcW w:w="4063" w:type="dxa"/>
            <w:tcBorders>
              <w:top w:val="nil"/>
              <w:left w:val="thinThickSmallGap" w:sz="24" w:space="0" w:color="auto"/>
              <w:bottom w:val="single" w:sz="4" w:space="0" w:color="auto"/>
            </w:tcBorders>
          </w:tcPr>
          <w:p w:rsidR="005B3A7F" w:rsidRPr="008D2344" w:rsidRDefault="005B3A7F" w:rsidP="006A6001">
            <w:pPr>
              <w:autoSpaceDE w:val="0"/>
              <w:autoSpaceDN w:val="0"/>
              <w:adjustRightInd w:val="0"/>
              <w:spacing w:after="0"/>
              <w:jc w:val="right"/>
              <w:rPr>
                <w:rFonts w:eastAsia="Times New Roman" w:cs="Times New Roman"/>
                <w:b/>
                <w:lang w:val="sr-Latn-RS"/>
              </w:rPr>
            </w:pPr>
            <w:r w:rsidRPr="00A4469C">
              <w:rPr>
                <w:rFonts w:ascii="Times-New-Roman" w:hAnsi="Times-New-Roman" w:cs="Times-New-Roman"/>
                <w:b/>
                <w:i/>
              </w:rPr>
              <w:t>- Uvoznik</w:t>
            </w:r>
            <w:r>
              <w:rPr>
                <w:rFonts w:ascii="Times-New-Roman" w:hAnsi="Times-New-Roman" w:cs="Times-New-Roman"/>
                <w:b/>
                <w:i/>
              </w:rPr>
              <w:t xml:space="preserve"> i </w:t>
            </w:r>
            <w:r>
              <w:rPr>
                <w:rFonts w:ascii="Times-New-Roman" w:hAnsi="Times-New-Roman" w:cs="Times-New-Roman"/>
                <w:b/>
                <w:i/>
                <w:lang w:val="de-DE"/>
              </w:rPr>
              <w:t>d</w:t>
            </w:r>
            <w:r w:rsidRPr="00A4469C">
              <w:rPr>
                <w:rFonts w:ascii="Times-New-Roman" w:hAnsi="Times-New-Roman" w:cs="Times-New-Roman"/>
                <w:b/>
                <w:i/>
                <w:lang w:val="de-DE"/>
              </w:rPr>
              <w:t>istributer</w:t>
            </w:r>
            <w:r w:rsidRPr="00A4469C">
              <w:rPr>
                <w:rFonts w:ascii="Times-New-Roman" w:hAnsi="Times-New-Roman" w:cs="Times-New-Roman"/>
                <w:b/>
                <w:i/>
              </w:rPr>
              <w:t>:</w:t>
            </w:r>
          </w:p>
        </w:tc>
        <w:tc>
          <w:tcPr>
            <w:tcW w:w="6943" w:type="dxa"/>
            <w:tcBorders>
              <w:top w:val="nil"/>
              <w:bottom w:val="single" w:sz="4" w:space="0" w:color="auto"/>
              <w:right w:val="thickThinSmallGap" w:sz="24" w:space="0" w:color="auto"/>
            </w:tcBorders>
            <w:vAlign w:val="center"/>
          </w:tcPr>
          <w:p w:rsidR="005B3A7F" w:rsidRPr="00C359B6" w:rsidRDefault="005B3A7F" w:rsidP="005B3A7F">
            <w:pPr>
              <w:autoSpaceDE w:val="0"/>
              <w:autoSpaceDN w:val="0"/>
              <w:adjustRightInd w:val="0"/>
              <w:spacing w:after="0" w:line="240" w:lineRule="auto"/>
              <w:rPr>
                <w:rFonts w:ascii="Times New Roman" w:hAnsi="Times New Roman" w:cs="Times New Roman"/>
              </w:rPr>
            </w:pPr>
            <w:r w:rsidRPr="00C359B6">
              <w:rPr>
                <w:rFonts w:ascii="Times New Roman" w:eastAsia="Times New Roman" w:hAnsi="Times New Roman" w:cs="Times New Roman"/>
              </w:rPr>
              <w:t>-</w:t>
            </w:r>
            <w:r w:rsidRPr="00C359B6">
              <w:rPr>
                <w:rFonts w:ascii="Times New Roman" w:hAnsi="Times New Roman" w:cs="Times New Roman"/>
              </w:rPr>
              <w:t xml:space="preserve"> ELIXIR FEED ADDITIVES D.O.O.</w:t>
            </w:r>
          </w:p>
          <w:p w:rsidR="005B3A7F" w:rsidRPr="00C359B6" w:rsidRDefault="005B3A7F" w:rsidP="005B3A7F">
            <w:pPr>
              <w:autoSpaceDE w:val="0"/>
              <w:autoSpaceDN w:val="0"/>
              <w:adjustRightInd w:val="0"/>
              <w:spacing w:after="0" w:line="240" w:lineRule="auto"/>
              <w:rPr>
                <w:rFonts w:ascii="Times New Roman" w:hAnsi="Times New Roman" w:cs="Times New Roman"/>
                <w:lang w:val="sr-Latn-CS"/>
              </w:rPr>
            </w:pPr>
            <w:r w:rsidRPr="00C359B6">
              <w:rPr>
                <w:rFonts w:ascii="Times New Roman" w:hAnsi="Times New Roman" w:cs="Times New Roman"/>
                <w:b/>
                <w:i/>
                <w:lang w:val="de-DE"/>
              </w:rPr>
              <w:t>Adresa:</w:t>
            </w:r>
            <w:r w:rsidRPr="00C359B6">
              <w:rPr>
                <w:rFonts w:ascii="Times New Roman" w:hAnsi="Times New Roman" w:cs="Times New Roman"/>
                <w:b/>
                <w:lang w:val="de-DE"/>
              </w:rPr>
              <w:t xml:space="preserve"> </w:t>
            </w:r>
            <w:r w:rsidRPr="00C359B6">
              <w:rPr>
                <w:rFonts w:ascii="Times New Roman" w:hAnsi="Times New Roman" w:cs="Times New Roman"/>
                <w:lang w:val="de-DE"/>
              </w:rPr>
              <w:t xml:space="preserve">agroindustrijska zona bb, </w:t>
            </w:r>
            <w:r w:rsidRPr="00C359B6">
              <w:rPr>
                <w:rFonts w:ascii="Times New Roman" w:hAnsi="Times New Roman" w:cs="Times New Roman"/>
                <w:lang w:val="sr-Latn-CS"/>
              </w:rPr>
              <w:t>Šabac</w:t>
            </w:r>
          </w:p>
          <w:p w:rsidR="005B3A7F" w:rsidRPr="00C359B6" w:rsidRDefault="005B3A7F" w:rsidP="005B3A7F">
            <w:pPr>
              <w:autoSpaceDE w:val="0"/>
              <w:autoSpaceDN w:val="0"/>
              <w:adjustRightInd w:val="0"/>
              <w:spacing w:after="0"/>
              <w:rPr>
                <w:rFonts w:ascii="Times New Roman" w:hAnsi="Times New Roman" w:cs="Times New Roman"/>
                <w:lang w:val="de-DE"/>
              </w:rPr>
            </w:pPr>
            <w:r w:rsidRPr="00C359B6">
              <w:rPr>
                <w:rFonts w:ascii="Times New Roman" w:hAnsi="Times New Roman" w:cs="Times New Roman"/>
                <w:b/>
                <w:lang w:val="de-DE"/>
              </w:rPr>
              <w:t>Tel/fax:</w:t>
            </w:r>
            <w:r w:rsidRPr="00C359B6">
              <w:rPr>
                <w:rFonts w:ascii="Times New Roman" w:hAnsi="Times New Roman" w:cs="Times New Roman"/>
                <w:lang w:val="de-DE"/>
              </w:rPr>
              <w:t xml:space="preserve"> 015/34-78-61, 015/34-78-62</w:t>
            </w:r>
          </w:p>
          <w:p w:rsidR="005B3A7F" w:rsidRPr="00C359B6" w:rsidRDefault="005B3A7F" w:rsidP="005B3A7F">
            <w:pPr>
              <w:autoSpaceDE w:val="0"/>
              <w:autoSpaceDN w:val="0"/>
              <w:adjustRightInd w:val="0"/>
              <w:spacing w:after="0"/>
              <w:rPr>
                <w:rFonts w:ascii="Times New Roman" w:eastAsia="Times New Roman" w:hAnsi="Times New Roman" w:cs="Times New Roman"/>
              </w:rPr>
            </w:pPr>
            <w:r w:rsidRPr="00C359B6">
              <w:rPr>
                <w:rFonts w:ascii="Times New Roman" w:hAnsi="Times New Roman" w:cs="Times New Roman"/>
                <w:b/>
                <w:lang w:val="de-DE"/>
              </w:rPr>
              <w:t xml:space="preserve"> </w:t>
            </w:r>
            <w:r w:rsidRPr="00C359B6">
              <w:rPr>
                <w:rFonts w:ascii="Times New Roman" w:eastAsia="Times New Roman" w:hAnsi="Times New Roman" w:cs="Times New Roman"/>
              </w:rPr>
              <w:t xml:space="preserve">Savetnik za hemikalije za Elixir group d.o.o.: Ivana Latovljev, </w:t>
            </w:r>
          </w:p>
          <w:p w:rsidR="005B3A7F" w:rsidRPr="00C359B6" w:rsidRDefault="005B3A7F" w:rsidP="005B3A7F">
            <w:pPr>
              <w:autoSpaceDE w:val="0"/>
              <w:autoSpaceDN w:val="0"/>
              <w:adjustRightInd w:val="0"/>
              <w:spacing w:after="0"/>
              <w:rPr>
                <w:rFonts w:ascii="Times New Roman" w:eastAsia="Times New Roman" w:hAnsi="Times New Roman" w:cs="Times New Roman"/>
              </w:rPr>
            </w:pPr>
            <w:r w:rsidRPr="00C359B6">
              <w:rPr>
                <w:rFonts w:ascii="Times New Roman" w:eastAsia="Times New Roman" w:hAnsi="Times New Roman" w:cs="Times New Roman"/>
              </w:rPr>
              <w:t>e-mail</w:t>
            </w:r>
            <w:r w:rsidRPr="00C359B6">
              <w:rPr>
                <w:rFonts w:ascii="Times New Roman" w:eastAsia="Times New Roman" w:hAnsi="Times New Roman" w:cs="Times New Roman"/>
                <w:lang w:val="sr-Latn-RS"/>
              </w:rPr>
              <w:t>: ivana.latovljev</w:t>
            </w:r>
            <w:r w:rsidRPr="00C359B6">
              <w:rPr>
                <w:rFonts w:ascii="Times New Roman" w:eastAsia="Times New Roman" w:hAnsi="Times New Roman" w:cs="Times New Roman"/>
              </w:rPr>
              <w:t>@elixirgroup.co.rs</w:t>
            </w:r>
          </w:p>
        </w:tc>
      </w:tr>
      <w:tr w:rsidR="002A62CE" w:rsidRPr="002A62CE" w:rsidTr="001606EF">
        <w:trPr>
          <w:trHeight w:val="1028"/>
          <w:jc w:val="center"/>
        </w:trPr>
        <w:tc>
          <w:tcPr>
            <w:tcW w:w="4063" w:type="dxa"/>
            <w:tcBorders>
              <w:top w:val="single" w:sz="4" w:space="0" w:color="auto"/>
              <w:left w:val="thinThickSmallGap" w:sz="24" w:space="0" w:color="auto"/>
              <w:bottom w:val="thickThinSmallGap" w:sz="24" w:space="0" w:color="auto"/>
            </w:tcBorders>
          </w:tcPr>
          <w:p w:rsidR="008A3724" w:rsidRPr="002A62CE" w:rsidRDefault="008A3724" w:rsidP="008A3724">
            <w:pPr>
              <w:autoSpaceDE w:val="0"/>
              <w:autoSpaceDN w:val="0"/>
              <w:adjustRightInd w:val="0"/>
              <w:rPr>
                <w:rFonts w:ascii="Times New Roman" w:hAnsi="Times New Roman" w:cs="Times New Roman"/>
                <w:b/>
                <w:i/>
                <w:lang w:val="de-DE"/>
              </w:rPr>
            </w:pPr>
            <w:r w:rsidRPr="002A62CE">
              <w:rPr>
                <w:rFonts w:ascii="Times New Roman" w:hAnsi="Times New Roman" w:cs="Times New Roman"/>
                <w:b/>
                <w:lang w:val="de-DE"/>
              </w:rPr>
              <w:t>1.4. Broj telefon za hitne slučajeve:</w:t>
            </w:r>
          </w:p>
        </w:tc>
        <w:tc>
          <w:tcPr>
            <w:tcW w:w="6943" w:type="dxa"/>
            <w:tcBorders>
              <w:top w:val="single" w:sz="4" w:space="0" w:color="auto"/>
              <w:bottom w:val="thickThinSmallGap" w:sz="24" w:space="0" w:color="auto"/>
              <w:right w:val="thickThinSmallGap" w:sz="24" w:space="0" w:color="auto"/>
            </w:tcBorders>
            <w:vAlign w:val="center"/>
          </w:tcPr>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Broj telefona službe za medicinske informacije i hitne slučajeve:</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 xml:space="preserve"> 011/3608-234 dostupan 24 h</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 xml:space="preserve"> 011/3608-440 dostupan 24 h</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Vojnomedicinska akademija</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Crnitravska 17</w:t>
            </w:r>
          </w:p>
          <w:p w:rsidR="008A3724" w:rsidRPr="002A62CE" w:rsidRDefault="008A3724" w:rsidP="00FC4D1B">
            <w:pPr>
              <w:autoSpaceDE w:val="0"/>
              <w:autoSpaceDN w:val="0"/>
              <w:adjustRightInd w:val="0"/>
              <w:spacing w:after="0"/>
              <w:rPr>
                <w:rFonts w:ascii="Times New Roman" w:eastAsia="Times New Roman" w:hAnsi="Times New Roman" w:cs="Times New Roman"/>
              </w:rPr>
            </w:pPr>
            <w:r w:rsidRPr="002A62CE">
              <w:rPr>
                <w:rFonts w:ascii="Times New Roman" w:hAnsi="Times New Roman" w:cs="Times New Roman"/>
                <w:b/>
                <w:i/>
                <w:lang w:val="de-DE"/>
              </w:rPr>
              <w:t>11000 Beograd</w:t>
            </w:r>
          </w:p>
        </w:tc>
      </w:tr>
    </w:tbl>
    <w:p w:rsidR="001606EF" w:rsidRDefault="001606EF" w:rsidP="00FC4D1B">
      <w:pPr>
        <w:jc w:val="right"/>
        <w:rPr>
          <w:rFonts w:ascii="Times New Roman" w:hAnsi="Times New Roman" w:cs="Times New Roman"/>
        </w:rPr>
      </w:pPr>
    </w:p>
    <w:p w:rsidR="00FC4D1B" w:rsidRPr="009A04C5" w:rsidRDefault="00FC4D1B" w:rsidP="00FC4D1B">
      <w:pPr>
        <w:jc w:val="right"/>
        <w:rPr>
          <w:rFonts w:ascii="Times New Roman" w:hAnsi="Times New Roman" w:cs="Times New Roman"/>
        </w:rPr>
      </w:pPr>
      <w:r w:rsidRPr="009A04C5">
        <w:rPr>
          <w:rFonts w:ascii="Times New Roman" w:hAnsi="Times New Roman" w:cs="Times New Roman"/>
        </w:rPr>
        <w:t>Strana 1/</w:t>
      </w:r>
      <w:r w:rsidR="003806AE">
        <w:rPr>
          <w:rFonts w:ascii="Times New Roman" w:hAnsi="Times New Roman" w:cs="Times New Roman"/>
        </w:rPr>
        <w:t>8</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550"/>
        <w:gridCol w:w="6213"/>
      </w:tblGrid>
      <w:tr w:rsidR="00FC4D1B" w:rsidTr="00A63AB6">
        <w:trPr>
          <w:trHeight w:val="630"/>
          <w:jc w:val="center"/>
        </w:trPr>
        <w:tc>
          <w:tcPr>
            <w:tcW w:w="11006" w:type="dxa"/>
            <w:gridSpan w:val="3"/>
            <w:tcBorders>
              <w:top w:val="thinThickSmallGap" w:sz="24" w:space="0" w:color="auto"/>
              <w:left w:val="thinThickSmallGap" w:sz="24" w:space="0" w:color="auto"/>
              <w:bottom w:val="nil"/>
              <w:right w:val="thickThinSmallGap" w:sz="24" w:space="0" w:color="auto"/>
            </w:tcBorders>
            <w:shd w:val="clear" w:color="auto" w:fill="BFBFBF" w:themeFill="background1" w:themeFillShade="BF"/>
            <w:vAlign w:val="center"/>
          </w:tcPr>
          <w:p w:rsidR="00FC4D1B" w:rsidRPr="002A62CE" w:rsidRDefault="00FC4D1B" w:rsidP="000E3E04">
            <w:pPr>
              <w:autoSpaceDE w:val="0"/>
              <w:autoSpaceDN w:val="0"/>
              <w:adjustRightInd w:val="0"/>
              <w:spacing w:after="0"/>
              <w:rPr>
                <w:rFonts w:ascii="Times New Roman" w:eastAsia="Times New Roman" w:hAnsi="Times New Roman" w:cs="Times New Roman"/>
                <w:sz w:val="24"/>
                <w:szCs w:val="24"/>
              </w:rPr>
            </w:pPr>
            <w:r w:rsidRPr="002A62CE">
              <w:rPr>
                <w:rFonts w:ascii="Times New Roman" w:hAnsi="Times New Roman" w:cs="Times New Roman"/>
                <w:b/>
                <w:bCs/>
                <w:sz w:val="24"/>
                <w:szCs w:val="24"/>
                <w:lang w:val="de-DE"/>
              </w:rPr>
              <w:lastRenderedPageBreak/>
              <w:t>2. IDENTIFIKACIJA OPASNOSTI</w:t>
            </w:r>
          </w:p>
        </w:tc>
      </w:tr>
      <w:tr w:rsidR="008A3724" w:rsidTr="00A63AB6">
        <w:trPr>
          <w:trHeight w:val="440"/>
          <w:jc w:val="center"/>
        </w:trPr>
        <w:tc>
          <w:tcPr>
            <w:tcW w:w="4793" w:type="dxa"/>
            <w:gridSpan w:val="2"/>
            <w:tcBorders>
              <w:top w:val="single" w:sz="4" w:space="0" w:color="auto"/>
              <w:left w:val="thinThickSmallGap" w:sz="24" w:space="0" w:color="auto"/>
            </w:tcBorders>
          </w:tcPr>
          <w:p w:rsidR="003247B6" w:rsidRPr="00895BE9" w:rsidRDefault="008A3724" w:rsidP="00A63AB6">
            <w:pPr>
              <w:autoSpaceDE w:val="0"/>
              <w:autoSpaceDN w:val="0"/>
              <w:adjustRightInd w:val="0"/>
              <w:rPr>
                <w:rFonts w:ascii="Times New Roman" w:eastAsia="Times New Roman" w:hAnsi="Times New Roman" w:cs="Times New Roman"/>
                <w:bCs/>
                <w:i/>
                <w:lang w:val="sr-Latn-RS"/>
              </w:rPr>
            </w:pPr>
            <w:r w:rsidRPr="003247B6">
              <w:rPr>
                <w:rFonts w:ascii="Times New Roman" w:hAnsi="Times New Roman" w:cs="Times New Roman"/>
                <w:b/>
                <w:bCs/>
                <w:i/>
                <w:lang w:val="de-DE"/>
              </w:rPr>
              <w:t>2.1. Klasifikacija hemikalije:</w:t>
            </w:r>
          </w:p>
        </w:tc>
        <w:tc>
          <w:tcPr>
            <w:tcW w:w="6213" w:type="dxa"/>
            <w:tcBorders>
              <w:top w:val="single" w:sz="4" w:space="0" w:color="auto"/>
              <w:right w:val="thickThinSmallGap" w:sz="24" w:space="0" w:color="auto"/>
            </w:tcBorders>
            <w:vAlign w:val="center"/>
          </w:tcPr>
          <w:p w:rsidR="00E73705" w:rsidRPr="001606EF" w:rsidRDefault="001606EF" w:rsidP="00CA4026">
            <w:pPr>
              <w:autoSpaceDE w:val="0"/>
              <w:autoSpaceDN w:val="0"/>
              <w:adjustRightInd w:val="0"/>
              <w:spacing w:before="240" w:after="0"/>
              <w:jc w:val="both"/>
              <w:rPr>
                <w:rFonts w:ascii="Times New Roman" w:eastAsia="Times New Roman" w:hAnsi="Times New Roman" w:cs="Times New Roman"/>
                <w:lang w:val="sr-Latn-RS"/>
              </w:rPr>
            </w:pPr>
            <w:r>
              <w:rPr>
                <w:rFonts w:ascii="Times New Roman" w:eastAsia="Times New Roman" w:hAnsi="Times New Roman" w:cs="Times New Roman"/>
              </w:rPr>
              <w:t xml:space="preserve">Ovaj proizvod </w:t>
            </w:r>
            <w:r w:rsidR="00C359B6">
              <w:rPr>
                <w:rFonts w:ascii="Times New Roman" w:eastAsia="Times New Roman" w:hAnsi="Times New Roman" w:cs="Times New Roman"/>
              </w:rPr>
              <w:t xml:space="preserve">nije klasifikovan kao opasan prema </w:t>
            </w:r>
            <w:r w:rsidR="00CA4026">
              <w:rPr>
                <w:rFonts w:ascii="Times New Roman" w:hAnsi="Times New Roman" w:cs="Times New Roman"/>
                <w:lang w:val="sr-Latn-RS"/>
              </w:rPr>
              <w:t xml:space="preserve">uredbama </w:t>
            </w:r>
            <w:r w:rsidR="00C359B6">
              <w:rPr>
                <w:rFonts w:ascii="Times New Roman" w:eastAsia="Times New Roman" w:hAnsi="Times New Roman" w:cs="Times New Roman"/>
              </w:rPr>
              <w:t>koje su na snazi, po proizvođačkom MSDS-u.</w:t>
            </w:r>
          </w:p>
        </w:tc>
      </w:tr>
      <w:tr w:rsidR="00152071" w:rsidTr="00A63AB6">
        <w:trPr>
          <w:trHeight w:val="215"/>
          <w:jc w:val="center"/>
        </w:trPr>
        <w:tc>
          <w:tcPr>
            <w:tcW w:w="4793" w:type="dxa"/>
            <w:gridSpan w:val="2"/>
            <w:tcBorders>
              <w:left w:val="thinThickSmallGap" w:sz="24" w:space="0" w:color="auto"/>
              <w:bottom w:val="nil"/>
            </w:tcBorders>
            <w:vAlign w:val="center"/>
          </w:tcPr>
          <w:p w:rsidR="00152071" w:rsidRPr="002A62CE" w:rsidRDefault="00FC4D1B" w:rsidP="00A63AB6">
            <w:pPr>
              <w:autoSpaceDE w:val="0"/>
              <w:autoSpaceDN w:val="0"/>
              <w:adjustRightInd w:val="0"/>
              <w:rPr>
                <w:rFonts w:ascii="Times New Roman" w:eastAsia="Times New Roman" w:hAnsi="Times New Roman" w:cs="Times New Roman"/>
                <w:bCs/>
              </w:rPr>
            </w:pPr>
            <w:r w:rsidRPr="002A62CE">
              <w:rPr>
                <w:rFonts w:ascii="Times New Roman" w:hAnsi="Times New Roman" w:cs="Times New Roman"/>
                <w:b/>
                <w:bCs/>
                <w:i/>
                <w:lang w:val="de-DE"/>
              </w:rPr>
              <w:t xml:space="preserve">- Najvažnije opasnosti i </w:t>
            </w:r>
            <w:r w:rsidRPr="002A62CE">
              <w:rPr>
                <w:rFonts w:ascii="Times New Roman" w:hAnsi="Times New Roman" w:cs="Times New Roman"/>
                <w:b/>
                <w:bCs/>
                <w:i/>
                <w:lang w:val="sr-Latn-CS"/>
              </w:rPr>
              <w:t>učinci proizvoda</w:t>
            </w:r>
            <w:r w:rsidRPr="002A62CE">
              <w:rPr>
                <w:rFonts w:ascii="Times New Roman" w:hAnsi="Times New Roman" w:cs="Times New Roman"/>
                <w:b/>
                <w:bCs/>
                <w:i/>
                <w:lang w:val="de-DE"/>
              </w:rPr>
              <w:t>:</w:t>
            </w:r>
          </w:p>
        </w:tc>
        <w:tc>
          <w:tcPr>
            <w:tcW w:w="6213" w:type="dxa"/>
            <w:tcBorders>
              <w:bottom w:val="nil"/>
              <w:right w:val="thickThinSmallGap" w:sz="24" w:space="0" w:color="auto"/>
            </w:tcBorders>
            <w:vAlign w:val="center"/>
          </w:tcPr>
          <w:p w:rsidR="00152071" w:rsidRPr="002A62CE" w:rsidRDefault="00152071" w:rsidP="00A63AB6">
            <w:pPr>
              <w:autoSpaceDE w:val="0"/>
              <w:autoSpaceDN w:val="0"/>
              <w:adjustRightInd w:val="0"/>
              <w:spacing w:after="0"/>
              <w:rPr>
                <w:rFonts w:ascii="Times New Roman" w:eastAsia="Times New Roman" w:hAnsi="Times New Roman" w:cs="Times New Roman"/>
              </w:rPr>
            </w:pPr>
          </w:p>
        </w:tc>
      </w:tr>
      <w:tr w:rsidR="005B3A7F" w:rsidTr="00A63AB6">
        <w:trPr>
          <w:trHeight w:val="270"/>
          <w:jc w:val="center"/>
        </w:trPr>
        <w:tc>
          <w:tcPr>
            <w:tcW w:w="4793" w:type="dxa"/>
            <w:gridSpan w:val="2"/>
            <w:tcBorders>
              <w:top w:val="nil"/>
              <w:left w:val="thinThickSmallGap" w:sz="24" w:space="0" w:color="auto"/>
              <w:bottom w:val="nil"/>
            </w:tcBorders>
            <w:vAlign w:val="center"/>
          </w:tcPr>
          <w:p w:rsidR="00C359B6" w:rsidRDefault="005B3A7F" w:rsidP="00C359B6">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lang w:val="de-DE"/>
              </w:rPr>
              <w:t>Na ljudsko zdravlje</w:t>
            </w:r>
            <w:r w:rsidRPr="002A62CE">
              <w:rPr>
                <w:rFonts w:ascii="Times New Roman" w:hAnsi="Times New Roman" w:cs="Times New Roman"/>
                <w:lang w:val="de-DE"/>
              </w:rPr>
              <w:t>:</w:t>
            </w:r>
          </w:p>
          <w:p w:rsidR="00C359B6" w:rsidRPr="00C359B6" w:rsidRDefault="00C359B6" w:rsidP="00C359B6">
            <w:pPr>
              <w:autoSpaceDE w:val="0"/>
              <w:autoSpaceDN w:val="0"/>
              <w:adjustRightInd w:val="0"/>
              <w:spacing w:after="0"/>
              <w:jc w:val="right"/>
              <w:rPr>
                <w:rFonts w:ascii="Times New Roman" w:hAnsi="Times New Roman" w:cs="Times New Roman"/>
                <w:lang w:val="de-DE"/>
              </w:rPr>
            </w:pPr>
          </w:p>
        </w:tc>
        <w:tc>
          <w:tcPr>
            <w:tcW w:w="6213" w:type="dxa"/>
            <w:tcBorders>
              <w:top w:val="nil"/>
              <w:bottom w:val="nil"/>
              <w:right w:val="thickThinSmallGap" w:sz="24" w:space="0" w:color="auto"/>
            </w:tcBorders>
          </w:tcPr>
          <w:p w:rsidR="00645BED" w:rsidRPr="00394137" w:rsidRDefault="00C359B6" w:rsidP="00C359B6">
            <w:pPr>
              <w:autoSpaceDE w:val="0"/>
              <w:autoSpaceDN w:val="0"/>
              <w:adjustRightInd w:val="0"/>
              <w:spacing w:after="0"/>
              <w:jc w:val="both"/>
              <w:rPr>
                <w:rFonts w:eastAsia="Times New Roman" w:cs="Times New Roman"/>
              </w:rPr>
            </w:pPr>
            <w:r>
              <w:rPr>
                <w:rFonts w:ascii="Times-New-Roman" w:hAnsi="Times-New-Roman" w:cs="Times-New-Roman"/>
                <w:lang w:val="de-DE"/>
              </w:rPr>
              <w:t>Proizvod može biti iritirajući prema očima i koži. A njegova prašina može nadražiti respiratorni sistem.</w:t>
            </w:r>
          </w:p>
        </w:tc>
      </w:tr>
      <w:tr w:rsidR="005B3A7F" w:rsidTr="00A63AB6">
        <w:trPr>
          <w:trHeight w:val="135"/>
          <w:jc w:val="center"/>
        </w:trPr>
        <w:tc>
          <w:tcPr>
            <w:tcW w:w="4793" w:type="dxa"/>
            <w:gridSpan w:val="2"/>
            <w:tcBorders>
              <w:top w:val="nil"/>
              <w:left w:val="thinThickSmallGap" w:sz="24" w:space="0" w:color="auto"/>
              <w:bottom w:val="single" w:sz="4" w:space="0" w:color="auto"/>
            </w:tcBorders>
            <w:vAlign w:val="center"/>
          </w:tcPr>
          <w:p w:rsidR="005B3A7F" w:rsidRPr="002A62CE" w:rsidRDefault="005B3A7F" w:rsidP="00A63AB6">
            <w:pPr>
              <w:autoSpaceDE w:val="0"/>
              <w:autoSpaceDN w:val="0"/>
              <w:adjustRightInd w:val="0"/>
              <w:spacing w:after="0"/>
              <w:jc w:val="right"/>
              <w:rPr>
                <w:rFonts w:ascii="Times New Roman" w:eastAsia="Times New Roman" w:hAnsi="Times New Roman" w:cs="Times New Roman"/>
                <w:bCs/>
              </w:rPr>
            </w:pPr>
            <w:r w:rsidRPr="002A62CE">
              <w:rPr>
                <w:rFonts w:ascii="Times New Roman" w:hAnsi="Times New Roman" w:cs="Times New Roman"/>
                <w:b/>
                <w:i/>
                <w:lang w:val="de-DE"/>
              </w:rPr>
              <w:t>Na okolinu:</w:t>
            </w:r>
          </w:p>
        </w:tc>
        <w:tc>
          <w:tcPr>
            <w:tcW w:w="6213" w:type="dxa"/>
            <w:tcBorders>
              <w:top w:val="nil"/>
              <w:bottom w:val="single" w:sz="4" w:space="0" w:color="auto"/>
              <w:right w:val="thickThinSmallGap" w:sz="24" w:space="0" w:color="auto"/>
            </w:tcBorders>
          </w:tcPr>
          <w:p w:rsidR="005B3A7F" w:rsidRPr="00394137" w:rsidRDefault="005B3A7F" w:rsidP="00A63AB6">
            <w:pPr>
              <w:autoSpaceDE w:val="0"/>
              <w:autoSpaceDN w:val="0"/>
              <w:adjustRightInd w:val="0"/>
              <w:spacing w:after="0"/>
              <w:rPr>
                <w:rFonts w:eastAsia="Times New Roman" w:cs="Times New Roman"/>
              </w:rPr>
            </w:pPr>
            <w:r w:rsidRPr="00394137">
              <w:rPr>
                <w:rFonts w:ascii="Times-New-Roman" w:hAnsi="Times-New-Roman" w:cs="Times-New-Roman"/>
                <w:lang w:val="de-DE"/>
              </w:rPr>
              <w:t>Nema podataka</w:t>
            </w:r>
            <w:r>
              <w:rPr>
                <w:rFonts w:ascii="Times-New-Roman" w:hAnsi="Times-New-Roman" w:cs="Times-New-Roman"/>
                <w:lang w:val="de-DE"/>
              </w:rPr>
              <w:t>.</w:t>
            </w:r>
          </w:p>
        </w:tc>
      </w:tr>
      <w:tr w:rsidR="005B3A7F" w:rsidTr="00A63AB6">
        <w:trPr>
          <w:trHeight w:val="70"/>
          <w:jc w:val="center"/>
        </w:trPr>
        <w:tc>
          <w:tcPr>
            <w:tcW w:w="4793" w:type="dxa"/>
            <w:gridSpan w:val="2"/>
            <w:tcBorders>
              <w:top w:val="single" w:sz="4" w:space="0" w:color="auto"/>
              <w:left w:val="thinThickSmallGap" w:sz="24" w:space="0" w:color="auto"/>
              <w:bottom w:val="nil"/>
            </w:tcBorders>
            <w:vAlign w:val="center"/>
          </w:tcPr>
          <w:p w:rsidR="005B3A7F" w:rsidRPr="002A62CE" w:rsidRDefault="005B3A7F" w:rsidP="00A63AB6">
            <w:pPr>
              <w:autoSpaceDE w:val="0"/>
              <w:autoSpaceDN w:val="0"/>
              <w:adjustRightInd w:val="0"/>
              <w:rPr>
                <w:rFonts w:ascii="Times New Roman" w:hAnsi="Times New Roman" w:cs="Times New Roman"/>
                <w:b/>
                <w:i/>
                <w:lang w:val="de-DE"/>
              </w:rPr>
            </w:pPr>
            <w:r w:rsidRPr="002A62CE">
              <w:rPr>
                <w:rFonts w:ascii="Times New Roman" w:hAnsi="Times New Roman" w:cs="Times New Roman"/>
                <w:b/>
                <w:i/>
                <w:lang w:val="de-DE"/>
              </w:rPr>
              <w:t>Opis najvažnijih štetnih fizičko-hemijskih efekata</w:t>
            </w:r>
            <w:r w:rsidRPr="002A62CE">
              <w:rPr>
                <w:rFonts w:ascii="Times New Roman" w:hAnsi="Times New Roman" w:cs="Times New Roman"/>
                <w:lang w:val="de-DE"/>
              </w:rPr>
              <w:t>:</w:t>
            </w:r>
          </w:p>
        </w:tc>
        <w:tc>
          <w:tcPr>
            <w:tcW w:w="6213" w:type="dxa"/>
            <w:tcBorders>
              <w:top w:val="single" w:sz="4" w:space="0" w:color="auto"/>
              <w:bottom w:val="nil"/>
              <w:right w:val="thickThinSmallGap" w:sz="24" w:space="0" w:color="auto"/>
            </w:tcBorders>
            <w:vAlign w:val="center"/>
          </w:tcPr>
          <w:p w:rsidR="005B3A7F" w:rsidRPr="002A62CE" w:rsidRDefault="005B3A7F" w:rsidP="00A63AB6">
            <w:pPr>
              <w:autoSpaceDE w:val="0"/>
              <w:autoSpaceDN w:val="0"/>
              <w:adjustRightInd w:val="0"/>
              <w:spacing w:after="0"/>
              <w:rPr>
                <w:rFonts w:ascii="Times New Roman" w:hAnsi="Times New Roman" w:cs="Times New Roman"/>
                <w:lang w:val="de-DE"/>
              </w:rPr>
            </w:pPr>
          </w:p>
        </w:tc>
      </w:tr>
      <w:tr w:rsidR="005B3A7F" w:rsidTr="00A63AB6">
        <w:trPr>
          <w:trHeight w:val="80"/>
          <w:jc w:val="center"/>
        </w:trPr>
        <w:tc>
          <w:tcPr>
            <w:tcW w:w="4793" w:type="dxa"/>
            <w:gridSpan w:val="2"/>
            <w:tcBorders>
              <w:top w:val="nil"/>
              <w:left w:val="thinThickSmallGap" w:sz="24" w:space="0" w:color="auto"/>
              <w:bottom w:val="nil"/>
            </w:tcBorders>
            <w:vAlign w:val="center"/>
          </w:tcPr>
          <w:p w:rsidR="005B3A7F" w:rsidRPr="002A62CE" w:rsidRDefault="005B3A7F" w:rsidP="00A63AB6">
            <w:p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Na ljudsko zdravlje</w:t>
            </w:r>
            <w:r w:rsidRPr="002A62CE">
              <w:rPr>
                <w:rFonts w:ascii="Times New Roman" w:hAnsi="Times New Roman" w:cs="Times New Roman"/>
                <w:lang w:val="de-DE"/>
              </w:rPr>
              <w:t>:</w:t>
            </w:r>
          </w:p>
        </w:tc>
        <w:tc>
          <w:tcPr>
            <w:tcW w:w="6213" w:type="dxa"/>
            <w:tcBorders>
              <w:top w:val="nil"/>
              <w:bottom w:val="nil"/>
              <w:right w:val="thickThinSmallGap" w:sz="24" w:space="0" w:color="auto"/>
            </w:tcBorders>
            <w:vAlign w:val="center"/>
          </w:tcPr>
          <w:p w:rsidR="005B3A7F" w:rsidRPr="00394137" w:rsidRDefault="005B3A7F" w:rsidP="00A63AB6">
            <w:pPr>
              <w:autoSpaceDE w:val="0"/>
              <w:autoSpaceDN w:val="0"/>
              <w:adjustRightInd w:val="0"/>
              <w:spacing w:after="0"/>
              <w:rPr>
                <w:rFonts w:ascii="Times-New-Roman" w:hAnsi="Times-New-Roman" w:cs="Times-New-Roman"/>
                <w:lang w:val="de-DE"/>
              </w:rPr>
            </w:pPr>
            <w:r w:rsidRPr="00394137">
              <w:rPr>
                <w:rFonts w:ascii="Times-New-Roman" w:hAnsi="Times-New-Roman" w:cs="Times-New-Roman"/>
                <w:lang w:val="de-DE"/>
              </w:rPr>
              <w:t>Nema podataka</w:t>
            </w:r>
          </w:p>
        </w:tc>
      </w:tr>
      <w:tr w:rsidR="005B3A7F" w:rsidTr="00A63AB6">
        <w:trPr>
          <w:trHeight w:val="80"/>
          <w:jc w:val="center"/>
        </w:trPr>
        <w:tc>
          <w:tcPr>
            <w:tcW w:w="4793" w:type="dxa"/>
            <w:gridSpan w:val="2"/>
            <w:tcBorders>
              <w:top w:val="nil"/>
              <w:left w:val="thinThickSmallGap" w:sz="24" w:space="0" w:color="auto"/>
              <w:bottom w:val="single" w:sz="4" w:space="0" w:color="auto"/>
            </w:tcBorders>
            <w:vAlign w:val="center"/>
          </w:tcPr>
          <w:p w:rsidR="005B3A7F" w:rsidRPr="002A62CE" w:rsidRDefault="005B3A7F" w:rsidP="00A63AB6">
            <w:p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Na okolinu:</w:t>
            </w:r>
          </w:p>
        </w:tc>
        <w:tc>
          <w:tcPr>
            <w:tcW w:w="6213" w:type="dxa"/>
            <w:tcBorders>
              <w:top w:val="nil"/>
              <w:bottom w:val="single" w:sz="4" w:space="0" w:color="auto"/>
              <w:right w:val="thickThinSmallGap" w:sz="24" w:space="0" w:color="auto"/>
            </w:tcBorders>
            <w:vAlign w:val="center"/>
          </w:tcPr>
          <w:p w:rsidR="005B3A7F" w:rsidRPr="00394137" w:rsidRDefault="005B3A7F" w:rsidP="00A63AB6">
            <w:pPr>
              <w:autoSpaceDE w:val="0"/>
              <w:autoSpaceDN w:val="0"/>
              <w:adjustRightInd w:val="0"/>
              <w:spacing w:after="0"/>
              <w:rPr>
                <w:rFonts w:ascii="Times-New-Roman" w:hAnsi="Times-New-Roman" w:cs="Times-New-Roman"/>
                <w:lang w:val="de-DE"/>
              </w:rPr>
            </w:pPr>
            <w:r w:rsidRPr="00394137">
              <w:rPr>
                <w:rFonts w:ascii="Times-New-Roman" w:hAnsi="Times-New-Roman" w:cs="Times-New-Roman"/>
                <w:lang w:val="de-DE"/>
              </w:rPr>
              <w:t>Nema podataka</w:t>
            </w:r>
          </w:p>
        </w:tc>
      </w:tr>
      <w:tr w:rsidR="005B3A7F" w:rsidTr="00A63AB6">
        <w:trPr>
          <w:trHeight w:val="70"/>
          <w:jc w:val="center"/>
        </w:trPr>
        <w:tc>
          <w:tcPr>
            <w:tcW w:w="4793" w:type="dxa"/>
            <w:gridSpan w:val="2"/>
            <w:tcBorders>
              <w:top w:val="single" w:sz="4" w:space="0" w:color="auto"/>
              <w:left w:val="thinThickSmallGap" w:sz="24" w:space="0" w:color="auto"/>
              <w:bottom w:val="nil"/>
            </w:tcBorders>
            <w:vAlign w:val="center"/>
          </w:tcPr>
          <w:p w:rsidR="005B3A7F" w:rsidRPr="002A62CE" w:rsidRDefault="005B3A7F" w:rsidP="00A63AB6">
            <w:pPr>
              <w:autoSpaceDE w:val="0"/>
              <w:autoSpaceDN w:val="0"/>
              <w:adjustRightInd w:val="0"/>
              <w:rPr>
                <w:rFonts w:ascii="Times New Roman" w:hAnsi="Times New Roman" w:cs="Times New Roman"/>
                <w:b/>
                <w:i/>
                <w:lang w:val="de-DE"/>
              </w:rPr>
            </w:pPr>
            <w:r w:rsidRPr="002A62CE">
              <w:rPr>
                <w:rFonts w:ascii="Times New Roman" w:hAnsi="Times New Roman" w:cs="Times New Roman"/>
                <w:bCs/>
                <w:lang w:val="de-DE"/>
              </w:rPr>
              <w:t xml:space="preserve">- </w:t>
            </w:r>
            <w:r w:rsidRPr="002A62CE">
              <w:rPr>
                <w:rFonts w:ascii="Times New Roman" w:hAnsi="Times New Roman" w:cs="Times New Roman"/>
                <w:b/>
                <w:bCs/>
                <w:lang w:val="de-DE"/>
              </w:rPr>
              <w:t>Glavni simptomi dejstava:</w:t>
            </w:r>
          </w:p>
        </w:tc>
        <w:tc>
          <w:tcPr>
            <w:tcW w:w="6213" w:type="dxa"/>
            <w:tcBorders>
              <w:top w:val="single" w:sz="4" w:space="0" w:color="auto"/>
              <w:bottom w:val="nil"/>
              <w:right w:val="thickThinSmallGap" w:sz="24" w:space="0" w:color="auto"/>
            </w:tcBorders>
            <w:vAlign w:val="center"/>
          </w:tcPr>
          <w:p w:rsidR="005B3A7F" w:rsidRPr="002A62CE" w:rsidRDefault="005B3A7F" w:rsidP="00A63AB6">
            <w:pPr>
              <w:autoSpaceDE w:val="0"/>
              <w:autoSpaceDN w:val="0"/>
              <w:adjustRightInd w:val="0"/>
              <w:spacing w:after="0"/>
              <w:rPr>
                <w:rFonts w:ascii="Times New Roman" w:hAnsi="Times New Roman" w:cs="Times New Roman"/>
                <w:lang w:val="de-DE"/>
              </w:rPr>
            </w:pPr>
          </w:p>
        </w:tc>
      </w:tr>
      <w:tr w:rsidR="005B3A7F" w:rsidTr="00A63AB6">
        <w:trPr>
          <w:trHeight w:val="80"/>
          <w:jc w:val="center"/>
        </w:trPr>
        <w:tc>
          <w:tcPr>
            <w:tcW w:w="4793" w:type="dxa"/>
            <w:gridSpan w:val="2"/>
            <w:tcBorders>
              <w:top w:val="nil"/>
              <w:left w:val="thinThickSmallGap" w:sz="24" w:space="0" w:color="auto"/>
              <w:bottom w:val="nil"/>
            </w:tcBorders>
          </w:tcPr>
          <w:p w:rsidR="005B3A7F" w:rsidRPr="002A62CE" w:rsidRDefault="005B3A7F" w:rsidP="00A63AB6">
            <w:pPr>
              <w:autoSpaceDE w:val="0"/>
              <w:autoSpaceDN w:val="0"/>
              <w:adjustRightInd w:val="0"/>
              <w:spacing w:after="0"/>
              <w:jc w:val="right"/>
              <w:rPr>
                <w:rFonts w:ascii="Times New Roman" w:hAnsi="Times New Roman" w:cs="Times New Roman"/>
                <w:b/>
                <w:bCs/>
                <w:lang w:val="de-DE"/>
              </w:rPr>
            </w:pPr>
            <w:r w:rsidRPr="002A62CE">
              <w:rPr>
                <w:rFonts w:ascii="Times New Roman" w:hAnsi="Times New Roman" w:cs="Times New Roman"/>
                <w:b/>
                <w:i/>
                <w:lang w:val="de-DE"/>
              </w:rPr>
              <w:t>Udisanje:</w:t>
            </w:r>
          </w:p>
        </w:tc>
        <w:tc>
          <w:tcPr>
            <w:tcW w:w="6213" w:type="dxa"/>
            <w:tcBorders>
              <w:top w:val="nil"/>
              <w:bottom w:val="nil"/>
              <w:right w:val="thickThinSmallGap" w:sz="24" w:space="0" w:color="auto"/>
            </w:tcBorders>
          </w:tcPr>
          <w:p w:rsidR="005B3A7F" w:rsidRPr="00394137" w:rsidRDefault="008F66DF" w:rsidP="008F66DF">
            <w:pPr>
              <w:autoSpaceDE w:val="0"/>
              <w:autoSpaceDN w:val="0"/>
              <w:adjustRightInd w:val="0"/>
              <w:spacing w:after="0"/>
              <w:rPr>
                <w:rFonts w:ascii="Times-New-Roman" w:hAnsi="Times-New-Roman" w:cs="Times-New-Roman"/>
                <w:lang w:val="de-DE"/>
              </w:rPr>
            </w:pPr>
            <w:r>
              <w:rPr>
                <w:rFonts w:ascii="Times-New-Roman" w:hAnsi="Times-New-Roman" w:cs="Times-New-Roman"/>
                <w:lang w:val="de-DE"/>
              </w:rPr>
              <w:t>Prašina može nadražiti respiratorni sistem</w:t>
            </w:r>
            <w:r w:rsidR="001606EF">
              <w:rPr>
                <w:rFonts w:ascii="Times-New-Roman" w:hAnsi="Times-New-Roman" w:cs="Times-New-Roman"/>
                <w:lang w:val="de-DE"/>
              </w:rPr>
              <w:t>.</w:t>
            </w:r>
          </w:p>
        </w:tc>
      </w:tr>
      <w:tr w:rsidR="005B3A7F" w:rsidTr="00A63AB6">
        <w:trPr>
          <w:trHeight w:val="80"/>
          <w:jc w:val="center"/>
        </w:trPr>
        <w:tc>
          <w:tcPr>
            <w:tcW w:w="4793" w:type="dxa"/>
            <w:gridSpan w:val="2"/>
            <w:tcBorders>
              <w:top w:val="nil"/>
              <w:left w:val="thinThickSmallGap" w:sz="24" w:space="0" w:color="auto"/>
              <w:bottom w:val="nil"/>
            </w:tcBorders>
          </w:tcPr>
          <w:p w:rsidR="005B3A7F" w:rsidRPr="002A62CE" w:rsidRDefault="005B3A7F" w:rsidP="00A63AB6">
            <w:pPr>
              <w:autoSpaceDE w:val="0"/>
              <w:autoSpaceDN w:val="0"/>
              <w:adjustRightInd w:val="0"/>
              <w:spacing w:after="0"/>
              <w:jc w:val="right"/>
              <w:rPr>
                <w:rFonts w:ascii="Times New Roman" w:hAnsi="Times New Roman" w:cs="Times New Roman"/>
                <w:b/>
                <w:bCs/>
                <w:lang w:val="de-DE"/>
              </w:rPr>
            </w:pPr>
            <w:r w:rsidRPr="002A62CE">
              <w:rPr>
                <w:rFonts w:ascii="Times New Roman" w:hAnsi="Times New Roman" w:cs="Times New Roman"/>
                <w:b/>
                <w:i/>
              </w:rPr>
              <w:t>Koža</w:t>
            </w:r>
            <w:r w:rsidRPr="002A62CE">
              <w:rPr>
                <w:rFonts w:ascii="Times New Roman" w:hAnsi="Times New Roman" w:cs="Times New Roman"/>
                <w:b/>
              </w:rPr>
              <w:t>:</w:t>
            </w:r>
          </w:p>
        </w:tc>
        <w:tc>
          <w:tcPr>
            <w:tcW w:w="6213" w:type="dxa"/>
            <w:tcBorders>
              <w:top w:val="nil"/>
              <w:bottom w:val="nil"/>
              <w:right w:val="thickThinSmallGap" w:sz="24" w:space="0" w:color="auto"/>
            </w:tcBorders>
          </w:tcPr>
          <w:p w:rsidR="005B3A7F" w:rsidRPr="00394137" w:rsidRDefault="008F66DF" w:rsidP="008F66DF">
            <w:pPr>
              <w:autoSpaceDE w:val="0"/>
              <w:autoSpaceDN w:val="0"/>
              <w:adjustRightInd w:val="0"/>
              <w:spacing w:after="0"/>
              <w:rPr>
                <w:rFonts w:ascii="Times-New-Roman" w:hAnsi="Times-New-Roman" w:cs="Times-New-Roman"/>
                <w:lang w:val="de-DE"/>
              </w:rPr>
            </w:pPr>
            <w:r>
              <w:rPr>
                <w:rFonts w:ascii="Times-New-Roman" w:hAnsi="Times-New-Roman" w:cs="Times-New-Roman"/>
                <w:lang w:val="de-DE"/>
              </w:rPr>
              <w:t>Proizvod može nadražiti koži</w:t>
            </w:r>
            <w:r w:rsidR="001606EF">
              <w:rPr>
                <w:rFonts w:ascii="Times-New-Roman" w:hAnsi="Times-New-Roman" w:cs="Times-New-Roman"/>
                <w:lang w:val="de-DE"/>
              </w:rPr>
              <w:t>.</w:t>
            </w:r>
          </w:p>
        </w:tc>
      </w:tr>
      <w:tr w:rsidR="005B3A7F" w:rsidTr="00A63AB6">
        <w:trPr>
          <w:trHeight w:val="80"/>
          <w:jc w:val="center"/>
        </w:trPr>
        <w:tc>
          <w:tcPr>
            <w:tcW w:w="4793" w:type="dxa"/>
            <w:gridSpan w:val="2"/>
            <w:tcBorders>
              <w:top w:val="nil"/>
              <w:left w:val="thinThickSmallGap" w:sz="24" w:space="0" w:color="auto"/>
              <w:bottom w:val="nil"/>
            </w:tcBorders>
          </w:tcPr>
          <w:p w:rsidR="005B3A7F" w:rsidRPr="002A62CE" w:rsidRDefault="005B3A7F" w:rsidP="00A63AB6">
            <w:pPr>
              <w:autoSpaceDE w:val="0"/>
              <w:autoSpaceDN w:val="0"/>
              <w:adjustRightInd w:val="0"/>
              <w:spacing w:after="0"/>
              <w:jc w:val="right"/>
              <w:rPr>
                <w:rFonts w:ascii="Times New Roman" w:hAnsi="Times New Roman" w:cs="Times New Roman"/>
                <w:b/>
                <w:bCs/>
                <w:lang w:val="de-DE"/>
              </w:rPr>
            </w:pPr>
            <w:r w:rsidRPr="002A62CE">
              <w:rPr>
                <w:rFonts w:ascii="Times New Roman" w:hAnsi="Times New Roman" w:cs="Times New Roman"/>
                <w:b/>
                <w:i/>
              </w:rPr>
              <w:t>Oči:</w:t>
            </w:r>
          </w:p>
        </w:tc>
        <w:tc>
          <w:tcPr>
            <w:tcW w:w="6213" w:type="dxa"/>
            <w:tcBorders>
              <w:top w:val="nil"/>
              <w:bottom w:val="nil"/>
              <w:right w:val="thickThinSmallGap" w:sz="24" w:space="0" w:color="auto"/>
            </w:tcBorders>
          </w:tcPr>
          <w:p w:rsidR="005B3A7F" w:rsidRPr="00394137" w:rsidRDefault="008F66DF" w:rsidP="008F66DF">
            <w:pPr>
              <w:autoSpaceDE w:val="0"/>
              <w:autoSpaceDN w:val="0"/>
              <w:adjustRightInd w:val="0"/>
              <w:spacing w:after="0"/>
              <w:rPr>
                <w:rFonts w:ascii="Times-New-Roman" w:hAnsi="Times-New-Roman" w:cs="Times-New-Roman"/>
                <w:lang w:val="de-DE"/>
              </w:rPr>
            </w:pPr>
            <w:r>
              <w:rPr>
                <w:rFonts w:ascii="Times-New-Roman" w:hAnsi="Times-New-Roman" w:cs="Times-New-Roman"/>
                <w:lang w:val="de-DE"/>
              </w:rPr>
              <w:t>Proizvod može nadražiti oči.</w:t>
            </w:r>
          </w:p>
        </w:tc>
      </w:tr>
      <w:tr w:rsidR="005B3A7F" w:rsidTr="00A63AB6">
        <w:trPr>
          <w:trHeight w:val="80"/>
          <w:jc w:val="center"/>
        </w:trPr>
        <w:tc>
          <w:tcPr>
            <w:tcW w:w="4793" w:type="dxa"/>
            <w:gridSpan w:val="2"/>
            <w:tcBorders>
              <w:top w:val="nil"/>
              <w:left w:val="thinThickSmallGap" w:sz="24" w:space="0" w:color="auto"/>
              <w:bottom w:val="single" w:sz="4" w:space="0" w:color="auto"/>
            </w:tcBorders>
          </w:tcPr>
          <w:p w:rsidR="005B3A7F" w:rsidRPr="002A62CE" w:rsidRDefault="005B3A7F" w:rsidP="00A63AB6">
            <w:pPr>
              <w:autoSpaceDE w:val="0"/>
              <w:autoSpaceDN w:val="0"/>
              <w:adjustRightInd w:val="0"/>
              <w:spacing w:after="0"/>
              <w:jc w:val="right"/>
              <w:rPr>
                <w:rFonts w:ascii="Times New Roman" w:hAnsi="Times New Roman" w:cs="Times New Roman"/>
                <w:b/>
                <w:bCs/>
                <w:lang w:val="de-DE"/>
              </w:rPr>
            </w:pPr>
            <w:r w:rsidRPr="002A62CE">
              <w:rPr>
                <w:rFonts w:ascii="Times New Roman" w:hAnsi="Times New Roman" w:cs="Times New Roman"/>
                <w:b/>
                <w:i/>
              </w:rPr>
              <w:t>Gutanje :</w:t>
            </w:r>
          </w:p>
        </w:tc>
        <w:tc>
          <w:tcPr>
            <w:tcW w:w="6213" w:type="dxa"/>
            <w:tcBorders>
              <w:top w:val="nil"/>
              <w:bottom w:val="single" w:sz="4" w:space="0" w:color="auto"/>
              <w:right w:val="thickThinSmallGap" w:sz="24" w:space="0" w:color="auto"/>
            </w:tcBorders>
          </w:tcPr>
          <w:p w:rsidR="005B3A7F" w:rsidRPr="00394137" w:rsidRDefault="001606EF" w:rsidP="00A63AB6">
            <w:pPr>
              <w:autoSpaceDE w:val="0"/>
              <w:autoSpaceDN w:val="0"/>
              <w:adjustRightInd w:val="0"/>
              <w:spacing w:after="0"/>
              <w:rPr>
                <w:rFonts w:ascii="Times-New-Roman" w:hAnsi="Times-New-Roman" w:cs="Times-New-Roman"/>
                <w:lang w:val="de-DE"/>
              </w:rPr>
            </w:pPr>
            <w:r w:rsidRPr="00394137">
              <w:rPr>
                <w:rFonts w:ascii="Times-New-Roman" w:hAnsi="Times-New-Roman" w:cs="Times-New-Roman"/>
                <w:lang w:val="de-DE"/>
              </w:rPr>
              <w:t>Nema podataka</w:t>
            </w:r>
            <w:r>
              <w:rPr>
                <w:rFonts w:ascii="Times-New-Roman" w:hAnsi="Times-New-Roman" w:cs="Times-New-Roman"/>
                <w:lang w:val="de-DE"/>
              </w:rPr>
              <w:t>.</w:t>
            </w:r>
          </w:p>
        </w:tc>
      </w:tr>
      <w:tr w:rsidR="005B3A7F" w:rsidTr="00A63AB6">
        <w:trPr>
          <w:trHeight w:val="398"/>
          <w:jc w:val="center"/>
        </w:trPr>
        <w:tc>
          <w:tcPr>
            <w:tcW w:w="4793" w:type="dxa"/>
            <w:gridSpan w:val="2"/>
            <w:tcBorders>
              <w:top w:val="nil"/>
              <w:left w:val="thinThickSmallGap" w:sz="24" w:space="0" w:color="auto"/>
              <w:bottom w:val="single" w:sz="4" w:space="0" w:color="auto"/>
            </w:tcBorders>
            <w:vAlign w:val="center"/>
          </w:tcPr>
          <w:p w:rsidR="00B22148" w:rsidRPr="003247B6" w:rsidRDefault="005B3A7F" w:rsidP="00A63AB6">
            <w:pPr>
              <w:autoSpaceDE w:val="0"/>
              <w:autoSpaceDN w:val="0"/>
              <w:adjustRightInd w:val="0"/>
              <w:spacing w:after="0"/>
              <w:rPr>
                <w:rFonts w:ascii="Times New Roman" w:hAnsi="Times New Roman" w:cs="Times New Roman"/>
                <w:b/>
                <w:bCs/>
                <w:i/>
                <w:lang w:val="de-DE"/>
              </w:rPr>
            </w:pPr>
            <w:r w:rsidRPr="003247B6">
              <w:rPr>
                <w:rFonts w:ascii="Times New Roman" w:hAnsi="Times New Roman" w:cs="Times New Roman"/>
                <w:b/>
                <w:bCs/>
                <w:i/>
                <w:lang w:val="de-DE"/>
              </w:rPr>
              <w:t>2.2. Elementi obeležavanja:</w:t>
            </w:r>
          </w:p>
        </w:tc>
        <w:tc>
          <w:tcPr>
            <w:tcW w:w="6213" w:type="dxa"/>
            <w:tcBorders>
              <w:top w:val="nil"/>
              <w:bottom w:val="single" w:sz="4" w:space="0" w:color="auto"/>
              <w:right w:val="thickThinSmallGap" w:sz="24" w:space="0" w:color="auto"/>
            </w:tcBorders>
            <w:vAlign w:val="center"/>
          </w:tcPr>
          <w:p w:rsidR="00B22148" w:rsidRPr="003247B6" w:rsidRDefault="008F66DF" w:rsidP="00A63AB6">
            <w:pPr>
              <w:pStyle w:val="Default"/>
              <w:spacing w:line="276" w:lineRule="auto"/>
              <w:rPr>
                <w:rFonts w:ascii="Times New Roman" w:hAnsi="Times New Roman" w:cs="Times New Roman"/>
                <w:bCs/>
                <w:sz w:val="22"/>
                <w:szCs w:val="22"/>
                <w:lang w:val="de-DE"/>
              </w:rPr>
            </w:pPr>
            <w:r w:rsidRPr="003247B6">
              <w:rPr>
                <w:rFonts w:ascii="Times New Roman" w:hAnsi="Times New Roman" w:cs="Times New Roman"/>
                <w:lang w:val="de-DE"/>
              </w:rPr>
              <w:t>Nema podataka.</w:t>
            </w:r>
          </w:p>
        </w:tc>
      </w:tr>
      <w:tr w:rsidR="005B3A7F" w:rsidTr="00A63AB6">
        <w:trPr>
          <w:trHeight w:val="398"/>
          <w:jc w:val="center"/>
        </w:trPr>
        <w:tc>
          <w:tcPr>
            <w:tcW w:w="4793" w:type="dxa"/>
            <w:gridSpan w:val="2"/>
            <w:tcBorders>
              <w:top w:val="nil"/>
              <w:left w:val="thinThickSmallGap" w:sz="24" w:space="0" w:color="auto"/>
              <w:bottom w:val="single" w:sz="4" w:space="0" w:color="auto"/>
            </w:tcBorders>
            <w:vAlign w:val="center"/>
          </w:tcPr>
          <w:p w:rsidR="005B3A7F" w:rsidRPr="003247B6" w:rsidRDefault="005B3A7F" w:rsidP="00A63AB6">
            <w:pPr>
              <w:autoSpaceDE w:val="0"/>
              <w:autoSpaceDN w:val="0"/>
              <w:adjustRightInd w:val="0"/>
              <w:spacing w:after="0"/>
              <w:rPr>
                <w:rFonts w:ascii="Times New Roman" w:hAnsi="Times New Roman" w:cs="Times New Roman"/>
                <w:b/>
                <w:bCs/>
                <w:i/>
                <w:lang w:val="de-DE"/>
              </w:rPr>
            </w:pPr>
            <w:r w:rsidRPr="003247B6">
              <w:rPr>
                <w:rFonts w:ascii="Times New Roman" w:hAnsi="Times New Roman" w:cs="Times New Roman"/>
                <w:b/>
                <w:bCs/>
                <w:i/>
                <w:lang w:val="de-DE"/>
              </w:rPr>
              <w:t>2.3. Ostale opasnosti:</w:t>
            </w:r>
          </w:p>
        </w:tc>
        <w:tc>
          <w:tcPr>
            <w:tcW w:w="6213" w:type="dxa"/>
            <w:tcBorders>
              <w:top w:val="nil"/>
              <w:bottom w:val="single" w:sz="4" w:space="0" w:color="auto"/>
              <w:right w:val="thickThinSmallGap" w:sz="24" w:space="0" w:color="auto"/>
            </w:tcBorders>
            <w:vAlign w:val="center"/>
          </w:tcPr>
          <w:p w:rsidR="005B3A7F" w:rsidRPr="003247B6" w:rsidRDefault="003247B6" w:rsidP="00A63AB6">
            <w:pPr>
              <w:autoSpaceDE w:val="0"/>
              <w:autoSpaceDN w:val="0"/>
              <w:adjustRightInd w:val="0"/>
              <w:spacing w:after="0"/>
              <w:rPr>
                <w:rFonts w:ascii="Times New Roman" w:hAnsi="Times New Roman" w:cs="Times New Roman"/>
                <w:bCs/>
                <w:lang w:val="de-DE"/>
              </w:rPr>
            </w:pPr>
            <w:r w:rsidRPr="003247B6">
              <w:rPr>
                <w:rFonts w:ascii="Times New Roman" w:hAnsi="Times New Roman" w:cs="Times New Roman"/>
                <w:lang w:val="de-DE"/>
              </w:rPr>
              <w:t>Nema podataka.</w:t>
            </w:r>
          </w:p>
        </w:tc>
      </w:tr>
      <w:tr w:rsidR="005B3A7F" w:rsidTr="00A63AB6">
        <w:trPr>
          <w:trHeight w:val="638"/>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B3A7F" w:rsidRPr="002A62CE" w:rsidRDefault="005B3A7F" w:rsidP="00A63AB6">
            <w:pPr>
              <w:autoSpaceDE w:val="0"/>
              <w:autoSpaceDN w:val="0"/>
              <w:adjustRightInd w:val="0"/>
              <w:spacing w:after="0"/>
              <w:rPr>
                <w:rFonts w:ascii="Times New Roman" w:hAnsi="Times New Roman" w:cs="Times New Roman"/>
                <w:lang w:val="de-DE"/>
              </w:rPr>
            </w:pPr>
            <w:r w:rsidRPr="002A62CE">
              <w:rPr>
                <w:rFonts w:ascii="Times New Roman" w:hAnsi="Times New Roman" w:cs="Times New Roman"/>
                <w:b/>
                <w:bCs/>
                <w:sz w:val="24"/>
                <w:szCs w:val="24"/>
              </w:rPr>
              <w:t>3. SASTAV/PODACI O SASTOJCIMA</w:t>
            </w:r>
          </w:p>
        </w:tc>
      </w:tr>
      <w:tr w:rsidR="005B3A7F" w:rsidTr="00884F14">
        <w:trPr>
          <w:trHeight w:val="465"/>
          <w:jc w:val="center"/>
        </w:trPr>
        <w:tc>
          <w:tcPr>
            <w:tcW w:w="11006" w:type="dxa"/>
            <w:gridSpan w:val="3"/>
            <w:tcBorders>
              <w:top w:val="single" w:sz="4" w:space="0" w:color="auto"/>
              <w:left w:val="thinThickSmallGap" w:sz="24" w:space="0" w:color="auto"/>
              <w:bottom w:val="nil"/>
              <w:right w:val="thickThinSmallGap" w:sz="24" w:space="0" w:color="auto"/>
            </w:tcBorders>
            <w:vAlign w:val="center"/>
          </w:tcPr>
          <w:p w:rsidR="005B3A7F" w:rsidRPr="00A4469C" w:rsidRDefault="005B3A7F" w:rsidP="00A63AB6">
            <w:pPr>
              <w:autoSpaceDE w:val="0"/>
              <w:autoSpaceDN w:val="0"/>
              <w:adjustRightInd w:val="0"/>
              <w:rPr>
                <w:rFonts w:ascii="Times-New-Roman" w:hAnsi="Times-New-Roman" w:cs="Times-New-Roman"/>
                <w:lang w:val="de-DE"/>
              </w:rPr>
            </w:pPr>
            <w:r w:rsidRPr="002A62CE">
              <w:rPr>
                <w:rFonts w:ascii="Times New Roman" w:hAnsi="Times New Roman" w:cs="Times New Roman"/>
                <w:b/>
                <w:bCs/>
              </w:rPr>
              <w:t>3.</w:t>
            </w:r>
            <w:r w:rsidR="001606EF">
              <w:rPr>
                <w:rFonts w:ascii="Times New Roman" w:hAnsi="Times New Roman" w:cs="Times New Roman"/>
                <w:b/>
                <w:bCs/>
              </w:rPr>
              <w:t>2</w:t>
            </w:r>
            <w:r w:rsidRPr="002A62CE">
              <w:rPr>
                <w:rFonts w:ascii="Times New Roman" w:hAnsi="Times New Roman" w:cs="Times New Roman"/>
                <w:b/>
                <w:bCs/>
              </w:rPr>
              <w:t xml:space="preserve">. Podaci o sastojcima </w:t>
            </w:r>
            <w:r w:rsidR="001606EF">
              <w:rPr>
                <w:rFonts w:ascii="Times New Roman" w:hAnsi="Times New Roman" w:cs="Times New Roman"/>
                <w:b/>
                <w:bCs/>
              </w:rPr>
              <w:t>smeše</w:t>
            </w:r>
            <w:r w:rsidRPr="002A62CE">
              <w:rPr>
                <w:rFonts w:ascii="Times New Roman" w:hAnsi="Times New Roman" w:cs="Times New Roman"/>
                <w:b/>
                <w:bCs/>
              </w:rPr>
              <w:t>:</w:t>
            </w:r>
          </w:p>
        </w:tc>
      </w:tr>
      <w:tr w:rsidR="005B3A7F" w:rsidTr="007C0808">
        <w:trPr>
          <w:trHeight w:val="288"/>
          <w:jc w:val="center"/>
        </w:trPr>
        <w:tc>
          <w:tcPr>
            <w:tcW w:w="11006" w:type="dxa"/>
            <w:gridSpan w:val="3"/>
            <w:tcBorders>
              <w:top w:val="nil"/>
              <w:left w:val="thinThickSmallGap" w:sz="24" w:space="0" w:color="auto"/>
              <w:bottom w:val="single" w:sz="4" w:space="0" w:color="auto"/>
              <w:right w:val="thickThinSmallGap" w:sz="24" w:space="0" w:color="auto"/>
            </w:tcBorders>
            <w:vAlign w:val="center"/>
          </w:tcPr>
          <w:p w:rsidR="00B22148" w:rsidRDefault="008F66DF" w:rsidP="00A63AB6">
            <w:pPr>
              <w:autoSpaceDE w:val="0"/>
              <w:autoSpaceDN w:val="0"/>
              <w:adjustRightInd w:val="0"/>
              <w:spacing w:after="0"/>
              <w:rPr>
                <w:rFonts w:ascii="Times New Roman" w:hAnsi="Times New Roman" w:cs="Times New Roman"/>
                <w:bCs/>
              </w:rPr>
            </w:pPr>
            <w:r>
              <w:rPr>
                <w:rFonts w:ascii="Times New Roman" w:hAnsi="Times New Roman" w:cs="Times New Roman"/>
                <w:bCs/>
              </w:rPr>
              <w:t xml:space="preserve">Proizvod ne sadrži komponente koje se mogu klasifikovati kao potencijalno opasne za zdravlje čoveka ili opasne </w:t>
            </w:r>
            <w:proofErr w:type="gramStart"/>
            <w:r>
              <w:rPr>
                <w:rFonts w:ascii="Times New Roman" w:hAnsi="Times New Roman" w:cs="Times New Roman"/>
                <w:bCs/>
              </w:rPr>
              <w:t>za  životnu</w:t>
            </w:r>
            <w:proofErr w:type="gramEnd"/>
            <w:r>
              <w:rPr>
                <w:rFonts w:ascii="Times New Roman" w:hAnsi="Times New Roman" w:cs="Times New Roman"/>
                <w:bCs/>
              </w:rPr>
              <w:t xml:space="preserve"> sredinu. Ne sadrži, takođe, komponente za koje je određena PEL/STEL vrednost na radnom mestu.</w:t>
            </w:r>
          </w:p>
          <w:p w:rsidR="005B3A7F" w:rsidRPr="00A4469C" w:rsidRDefault="005B3A7F" w:rsidP="00A63AB6">
            <w:pPr>
              <w:autoSpaceDE w:val="0"/>
              <w:autoSpaceDN w:val="0"/>
              <w:adjustRightInd w:val="0"/>
              <w:spacing w:after="0"/>
              <w:rPr>
                <w:rFonts w:ascii="Times-New-Roman" w:hAnsi="Times-New-Roman" w:cs="Times-New-Roman"/>
                <w:lang w:val="de-DE"/>
              </w:rPr>
            </w:pPr>
          </w:p>
        </w:tc>
      </w:tr>
      <w:tr w:rsidR="00C464FB" w:rsidTr="007C0808">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C464FB" w:rsidRPr="00074FD9" w:rsidRDefault="00C464FB" w:rsidP="000E3E04">
            <w:pPr>
              <w:autoSpaceDE w:val="0"/>
              <w:autoSpaceDN w:val="0"/>
              <w:adjustRightInd w:val="0"/>
              <w:spacing w:after="0" w:line="240" w:lineRule="auto"/>
              <w:rPr>
                <w:rFonts w:ascii="Times-New-Roman" w:hAnsi="Times-New-Roman" w:cs="Times-New-Roman"/>
                <w:sz w:val="24"/>
                <w:szCs w:val="24"/>
                <w:lang w:val="de-DE"/>
              </w:rPr>
            </w:pPr>
            <w:r w:rsidRPr="00074FD9">
              <w:rPr>
                <w:rFonts w:ascii="Times-New-Roman,Bold" w:hAnsi="Times-New-Roman,Bold" w:cs="Times-New-Roman,Bold"/>
                <w:b/>
                <w:bCs/>
                <w:sz w:val="24"/>
                <w:szCs w:val="24"/>
              </w:rPr>
              <w:t>4. MERE PRVE POMO</w:t>
            </w:r>
            <w:r w:rsidRPr="00074FD9">
              <w:rPr>
                <w:rFonts w:ascii="+Times-New-Roman,Bold" w:hAnsi="+Times-New-Roman,Bold" w:cs="+Times-New-Roman,Bold"/>
                <w:b/>
                <w:bCs/>
                <w:sz w:val="24"/>
                <w:szCs w:val="24"/>
              </w:rPr>
              <w:t>Ć</w:t>
            </w:r>
            <w:r w:rsidRPr="00074FD9">
              <w:rPr>
                <w:rFonts w:ascii="Times-New-Roman,Bold" w:hAnsi="Times-New-Roman,Bold" w:cs="Times-New-Roman,Bold"/>
                <w:b/>
                <w:bCs/>
                <w:sz w:val="24"/>
                <w:szCs w:val="24"/>
              </w:rPr>
              <w:t>I</w:t>
            </w:r>
          </w:p>
        </w:tc>
      </w:tr>
      <w:tr w:rsidR="00DA295D" w:rsidTr="0069745B">
        <w:trPr>
          <w:trHeight w:val="152"/>
          <w:jc w:val="center"/>
        </w:trPr>
        <w:tc>
          <w:tcPr>
            <w:tcW w:w="4243" w:type="dxa"/>
            <w:tcBorders>
              <w:top w:val="single" w:sz="4" w:space="0" w:color="auto"/>
              <w:left w:val="thinThickSmallGap" w:sz="24" w:space="0" w:color="auto"/>
              <w:bottom w:val="nil"/>
              <w:right w:val="single" w:sz="4" w:space="0" w:color="auto"/>
            </w:tcBorders>
            <w:vAlign w:val="center"/>
          </w:tcPr>
          <w:p w:rsidR="00253078" w:rsidRPr="002A62CE" w:rsidRDefault="00764709" w:rsidP="006D785E">
            <w:pPr>
              <w:autoSpaceDE w:val="0"/>
              <w:autoSpaceDN w:val="0"/>
              <w:adjustRightInd w:val="0"/>
              <w:spacing w:after="0"/>
              <w:rPr>
                <w:rFonts w:ascii="Times New Roman" w:hAnsi="Times New Roman" w:cs="Times New Roman"/>
                <w:lang w:val="de-DE"/>
              </w:rPr>
            </w:pPr>
            <w:r w:rsidRPr="002A62CE">
              <w:rPr>
                <w:rFonts w:ascii="Times New Roman" w:hAnsi="Times New Roman" w:cs="Times New Roman"/>
                <w:b/>
                <w:bCs/>
              </w:rPr>
              <w:t>4.1. Opis mera prve pomoći:</w:t>
            </w:r>
          </w:p>
        </w:tc>
        <w:tc>
          <w:tcPr>
            <w:tcW w:w="6763" w:type="dxa"/>
            <w:gridSpan w:val="2"/>
            <w:tcBorders>
              <w:top w:val="single" w:sz="4" w:space="0" w:color="auto"/>
              <w:left w:val="single" w:sz="4" w:space="0" w:color="auto"/>
              <w:bottom w:val="nil"/>
              <w:right w:val="thickThinSmallGap" w:sz="24" w:space="0" w:color="auto"/>
            </w:tcBorders>
          </w:tcPr>
          <w:p w:rsidR="00DA295D" w:rsidRPr="002A62CE" w:rsidRDefault="00DA295D" w:rsidP="00253078">
            <w:pPr>
              <w:autoSpaceDE w:val="0"/>
              <w:autoSpaceDN w:val="0"/>
              <w:adjustRightInd w:val="0"/>
              <w:spacing w:after="0"/>
              <w:rPr>
                <w:rFonts w:ascii="Times New Roman" w:hAnsi="Times New Roman" w:cs="Times New Roman"/>
                <w:lang w:val="de-DE"/>
              </w:rPr>
            </w:pPr>
          </w:p>
        </w:tc>
      </w:tr>
      <w:tr w:rsidR="00B22148" w:rsidTr="0069745B">
        <w:trPr>
          <w:trHeight w:val="465"/>
          <w:jc w:val="center"/>
        </w:trPr>
        <w:tc>
          <w:tcPr>
            <w:tcW w:w="4243" w:type="dxa"/>
            <w:tcBorders>
              <w:top w:val="nil"/>
              <w:left w:val="thinThickSmallGap" w:sz="24" w:space="0" w:color="auto"/>
              <w:bottom w:val="nil"/>
              <w:right w:val="single" w:sz="4" w:space="0" w:color="auto"/>
            </w:tcBorders>
          </w:tcPr>
          <w:p w:rsidR="00B22148" w:rsidRPr="002A62CE" w:rsidRDefault="00B22148"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udisanja</w:t>
            </w:r>
            <w:r w:rsidRPr="002A62CE">
              <w:rPr>
                <w:rFonts w:ascii="Times New Roman" w:hAnsi="Times New Roman" w:cs="Times New Roman"/>
                <w:i/>
              </w:rPr>
              <w:t>:</w:t>
            </w:r>
          </w:p>
        </w:tc>
        <w:tc>
          <w:tcPr>
            <w:tcW w:w="6763" w:type="dxa"/>
            <w:gridSpan w:val="2"/>
            <w:tcBorders>
              <w:top w:val="nil"/>
              <w:left w:val="single" w:sz="4" w:space="0" w:color="auto"/>
              <w:bottom w:val="nil"/>
              <w:right w:val="thickThinSmallGap" w:sz="24" w:space="0" w:color="auto"/>
            </w:tcBorders>
          </w:tcPr>
          <w:p w:rsidR="00B22148" w:rsidRPr="00A4469C" w:rsidRDefault="006D785E" w:rsidP="008F66DF">
            <w:pPr>
              <w:autoSpaceDE w:val="0"/>
              <w:autoSpaceDN w:val="0"/>
              <w:adjustRightInd w:val="0"/>
              <w:spacing w:after="0"/>
              <w:jc w:val="both"/>
              <w:rPr>
                <w:rFonts w:ascii="Times-New-Roman" w:hAnsi="Times-New-Roman" w:cs="Times-New-Roman"/>
                <w:lang w:val="de-DE"/>
              </w:rPr>
            </w:pPr>
            <w:r>
              <w:rPr>
                <w:rFonts w:ascii="Times-New-Roman" w:hAnsi="Times-New-Roman" w:cs="Times-New-Roman"/>
              </w:rPr>
              <w:t>U slučaju udisanja</w:t>
            </w:r>
            <w:r w:rsidR="00EE63DE">
              <w:rPr>
                <w:rFonts w:ascii="Times-New-Roman" w:hAnsi="Times-New-Roman" w:cs="Times-New-Roman"/>
              </w:rPr>
              <w:t xml:space="preserve"> materije o</w:t>
            </w:r>
            <w:r w:rsidR="00B22148" w:rsidRPr="00A4469C">
              <w:rPr>
                <w:rFonts w:ascii="Times-New-Roman" w:hAnsi="Times-New-Roman" w:cs="Times-New-Roman"/>
              </w:rPr>
              <w:t>sobu izvesti na svež vazduh</w:t>
            </w:r>
            <w:r w:rsidR="00253078">
              <w:rPr>
                <w:rFonts w:ascii="Times-New-Roman" w:hAnsi="Times-New-Roman" w:cs="Times-New-Roman"/>
              </w:rPr>
              <w:t xml:space="preserve">. Ukoliko </w:t>
            </w:r>
            <w:r w:rsidR="00EE63DE">
              <w:rPr>
                <w:rFonts w:ascii="Times-New-Roman" w:hAnsi="Times-New-Roman" w:cs="Times-New-Roman"/>
              </w:rPr>
              <w:t>sipmtomi ostanu konsultovati lekara.</w:t>
            </w:r>
            <w:r w:rsidR="00253078">
              <w:rPr>
                <w:rFonts w:ascii="Times-New-Roman" w:hAnsi="Times-New-Roman" w:cs="Times-New-Roman"/>
              </w:rPr>
              <w:t xml:space="preserve"> </w:t>
            </w:r>
          </w:p>
        </w:tc>
      </w:tr>
      <w:tr w:rsidR="00B22148" w:rsidTr="0069745B">
        <w:trPr>
          <w:trHeight w:val="465"/>
          <w:jc w:val="center"/>
        </w:trPr>
        <w:tc>
          <w:tcPr>
            <w:tcW w:w="4243" w:type="dxa"/>
            <w:tcBorders>
              <w:top w:val="nil"/>
              <w:left w:val="thinThickSmallGap" w:sz="24" w:space="0" w:color="auto"/>
              <w:bottom w:val="nil"/>
              <w:right w:val="single" w:sz="4" w:space="0" w:color="auto"/>
            </w:tcBorders>
          </w:tcPr>
          <w:p w:rsidR="00B22148" w:rsidRPr="002A62CE" w:rsidRDefault="00B22148"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dodira s kožom</w:t>
            </w:r>
            <w:r w:rsidRPr="002A62CE">
              <w:rPr>
                <w:rFonts w:ascii="Times New Roman" w:hAnsi="Times New Roman" w:cs="Times New Roman"/>
                <w:b/>
              </w:rPr>
              <w:t>:</w:t>
            </w:r>
          </w:p>
        </w:tc>
        <w:tc>
          <w:tcPr>
            <w:tcW w:w="6763" w:type="dxa"/>
            <w:gridSpan w:val="2"/>
            <w:tcBorders>
              <w:top w:val="nil"/>
              <w:left w:val="single" w:sz="4" w:space="0" w:color="auto"/>
              <w:bottom w:val="nil"/>
              <w:right w:val="thickThinSmallGap" w:sz="24" w:space="0" w:color="auto"/>
            </w:tcBorders>
          </w:tcPr>
          <w:p w:rsidR="00B22148" w:rsidRPr="00A4469C" w:rsidRDefault="00253078" w:rsidP="00EE63DE">
            <w:pPr>
              <w:autoSpaceDE w:val="0"/>
              <w:autoSpaceDN w:val="0"/>
              <w:adjustRightInd w:val="0"/>
              <w:spacing w:after="0"/>
              <w:jc w:val="both"/>
              <w:rPr>
                <w:rFonts w:ascii="Times-New-Roman" w:hAnsi="Times-New-Roman" w:cs="Times-New-Roman"/>
                <w:lang w:val="de-DE"/>
              </w:rPr>
            </w:pPr>
            <w:r>
              <w:rPr>
                <w:rFonts w:ascii="Times-New-Roman" w:hAnsi="Times-New-Roman" w:cs="Times-New-Roman"/>
              </w:rPr>
              <w:t xml:space="preserve">Isprati kožu sa </w:t>
            </w:r>
            <w:r w:rsidR="008F66DF">
              <w:rPr>
                <w:rFonts w:ascii="Times-New-Roman" w:hAnsi="Times-New-Roman" w:cs="Times-New-Roman"/>
              </w:rPr>
              <w:t xml:space="preserve">sapunom i </w:t>
            </w:r>
            <w:r>
              <w:rPr>
                <w:rFonts w:ascii="Times-New-Roman" w:hAnsi="Times-New-Roman" w:cs="Times-New-Roman"/>
              </w:rPr>
              <w:t>dosta vode</w:t>
            </w:r>
            <w:r w:rsidR="00EE63DE">
              <w:rPr>
                <w:rFonts w:ascii="Times-New-Roman" w:hAnsi="Times-New-Roman" w:cs="Times-New-Roman"/>
              </w:rPr>
              <w:t>.</w:t>
            </w:r>
          </w:p>
        </w:tc>
      </w:tr>
      <w:tr w:rsidR="00B22148" w:rsidTr="0069745B">
        <w:trPr>
          <w:trHeight w:val="465"/>
          <w:jc w:val="center"/>
        </w:trPr>
        <w:tc>
          <w:tcPr>
            <w:tcW w:w="4243" w:type="dxa"/>
            <w:tcBorders>
              <w:top w:val="nil"/>
              <w:left w:val="thinThickSmallGap" w:sz="24" w:space="0" w:color="auto"/>
              <w:bottom w:val="nil"/>
              <w:right w:val="single" w:sz="4" w:space="0" w:color="auto"/>
            </w:tcBorders>
          </w:tcPr>
          <w:p w:rsidR="00B22148" w:rsidRPr="002A62CE" w:rsidRDefault="00B22148"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dodira s očima:</w:t>
            </w:r>
          </w:p>
        </w:tc>
        <w:tc>
          <w:tcPr>
            <w:tcW w:w="6763" w:type="dxa"/>
            <w:gridSpan w:val="2"/>
            <w:tcBorders>
              <w:top w:val="nil"/>
              <w:left w:val="single" w:sz="4" w:space="0" w:color="auto"/>
              <w:bottom w:val="nil"/>
              <w:right w:val="thickThinSmallGap" w:sz="24" w:space="0" w:color="auto"/>
            </w:tcBorders>
          </w:tcPr>
          <w:p w:rsidR="00B22148" w:rsidRPr="00A4469C" w:rsidRDefault="00EE63DE" w:rsidP="008F66DF">
            <w:pPr>
              <w:autoSpaceDE w:val="0"/>
              <w:autoSpaceDN w:val="0"/>
              <w:adjustRightInd w:val="0"/>
              <w:spacing w:after="0"/>
              <w:jc w:val="both"/>
              <w:rPr>
                <w:rFonts w:ascii="Times-New-Roman" w:hAnsi="Times-New-Roman" w:cs="Times-New-Roman"/>
                <w:lang w:val="de-DE"/>
              </w:rPr>
            </w:pPr>
            <w:r>
              <w:rPr>
                <w:rFonts w:ascii="Times-New-Roman" w:hAnsi="Times-New-Roman" w:cs="Times-New-Roman"/>
              </w:rPr>
              <w:t>I</w:t>
            </w:r>
            <w:r w:rsidR="00253078">
              <w:rPr>
                <w:rFonts w:ascii="Times-New-Roman" w:hAnsi="Times-New-Roman" w:cs="Times-New-Roman"/>
              </w:rPr>
              <w:t>sp</w:t>
            </w:r>
            <w:r w:rsidR="008F66DF">
              <w:rPr>
                <w:rFonts w:ascii="Times-New-Roman" w:hAnsi="Times-New-Roman" w:cs="Times-New-Roman"/>
              </w:rPr>
              <w:t>i</w:t>
            </w:r>
            <w:r w:rsidR="00253078">
              <w:rPr>
                <w:rFonts w:ascii="Times-New-Roman" w:hAnsi="Times-New-Roman" w:cs="Times-New-Roman"/>
              </w:rPr>
              <w:t xml:space="preserve">rati oči </w:t>
            </w:r>
            <w:r w:rsidR="008F66DF">
              <w:rPr>
                <w:rFonts w:ascii="Times-New-Roman" w:hAnsi="Times-New-Roman" w:cs="Times-New-Roman"/>
              </w:rPr>
              <w:t>odmah sa dosta vode, najmanje 15 minuta uz držanje kapaka širom otvorenih</w:t>
            </w:r>
            <w:r>
              <w:rPr>
                <w:rFonts w:ascii="Times-New-Roman" w:hAnsi="Times-New-Roman" w:cs="Times-New-Roman"/>
              </w:rPr>
              <w:t>.</w:t>
            </w:r>
            <w:r w:rsidR="00253078">
              <w:rPr>
                <w:rFonts w:ascii="Times-New-Roman" w:hAnsi="Times-New-Roman" w:cs="Times-New-Roman"/>
              </w:rPr>
              <w:t xml:space="preserve"> Ukoliko se iritacija produži konsultovati </w:t>
            </w:r>
            <w:r>
              <w:rPr>
                <w:rFonts w:ascii="Times-New-Roman" w:hAnsi="Times-New-Roman" w:cs="Times-New-Roman"/>
              </w:rPr>
              <w:t>specijalistu</w:t>
            </w:r>
            <w:r w:rsidR="00253078">
              <w:rPr>
                <w:rFonts w:ascii="Times-New-Roman" w:hAnsi="Times-New-Roman" w:cs="Times-New-Roman"/>
              </w:rPr>
              <w:t>.</w:t>
            </w:r>
          </w:p>
        </w:tc>
      </w:tr>
      <w:tr w:rsidR="00B22148" w:rsidTr="0069745B">
        <w:trPr>
          <w:trHeight w:val="465"/>
          <w:jc w:val="center"/>
        </w:trPr>
        <w:tc>
          <w:tcPr>
            <w:tcW w:w="4243" w:type="dxa"/>
            <w:tcBorders>
              <w:top w:val="nil"/>
              <w:left w:val="thinThickSmallGap" w:sz="24" w:space="0" w:color="auto"/>
              <w:bottom w:val="single" w:sz="4" w:space="0" w:color="auto"/>
              <w:right w:val="single" w:sz="4" w:space="0" w:color="auto"/>
            </w:tcBorders>
          </w:tcPr>
          <w:p w:rsidR="00B22148" w:rsidRPr="002A62CE" w:rsidRDefault="00B22148" w:rsidP="005377C2">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rPr>
              <w:t>Nakon gutanja:</w:t>
            </w:r>
          </w:p>
        </w:tc>
        <w:tc>
          <w:tcPr>
            <w:tcW w:w="6763" w:type="dxa"/>
            <w:gridSpan w:val="2"/>
            <w:tcBorders>
              <w:top w:val="nil"/>
              <w:left w:val="single" w:sz="4" w:space="0" w:color="auto"/>
              <w:bottom w:val="single" w:sz="4" w:space="0" w:color="auto"/>
              <w:right w:val="thickThinSmallGap" w:sz="24" w:space="0" w:color="auto"/>
            </w:tcBorders>
          </w:tcPr>
          <w:p w:rsidR="00B22148" w:rsidRPr="00A4469C" w:rsidRDefault="00B22148" w:rsidP="00EE63DE">
            <w:pPr>
              <w:autoSpaceDE w:val="0"/>
              <w:autoSpaceDN w:val="0"/>
              <w:adjustRightInd w:val="0"/>
              <w:spacing w:after="0"/>
              <w:jc w:val="both"/>
              <w:rPr>
                <w:rFonts w:ascii="Times-New-Roman" w:hAnsi="Times-New-Roman" w:cs="Times-New-Roman"/>
              </w:rPr>
            </w:pPr>
            <w:r>
              <w:rPr>
                <w:rFonts w:ascii="Times-New-Roman" w:hAnsi="Times-New-Roman" w:cs="Times-New-Roman"/>
              </w:rPr>
              <w:t>Isprati vodom usta</w:t>
            </w:r>
            <w:r w:rsidR="008F66DF">
              <w:rPr>
                <w:rFonts w:ascii="Times-New-Roman" w:hAnsi="Times-New-Roman" w:cs="Times-New-Roman"/>
              </w:rPr>
              <w:t xml:space="preserve"> i popiti vodu</w:t>
            </w:r>
            <w:r w:rsidR="00EE63DE">
              <w:rPr>
                <w:rFonts w:ascii="Times-New-Roman" w:hAnsi="Times-New-Roman" w:cs="Times-New-Roman"/>
              </w:rPr>
              <w:t>.</w:t>
            </w:r>
            <w:r>
              <w:rPr>
                <w:rFonts w:ascii="Times-New-Roman" w:hAnsi="Times-New-Roman" w:cs="Times-New-Roman"/>
              </w:rPr>
              <w:t xml:space="preserve"> </w:t>
            </w:r>
            <w:r w:rsidR="00EE63DE">
              <w:rPr>
                <w:rFonts w:ascii="Times-New-Roman" w:hAnsi="Times-New-Roman" w:cs="Times-New-Roman"/>
              </w:rPr>
              <w:t>Ukoliko simptomi ostanu konsultovati lekara.</w:t>
            </w:r>
          </w:p>
        </w:tc>
      </w:tr>
      <w:tr w:rsidR="00764709" w:rsidTr="0069745B">
        <w:trPr>
          <w:trHeight w:val="465"/>
          <w:jc w:val="center"/>
        </w:trPr>
        <w:tc>
          <w:tcPr>
            <w:tcW w:w="4243" w:type="dxa"/>
            <w:tcBorders>
              <w:top w:val="single" w:sz="4" w:space="0" w:color="auto"/>
              <w:left w:val="thinThickSmallGap" w:sz="24" w:space="0" w:color="auto"/>
              <w:bottom w:val="single" w:sz="4" w:space="0" w:color="auto"/>
              <w:right w:val="single" w:sz="4" w:space="0" w:color="auto"/>
            </w:tcBorders>
            <w:vAlign w:val="center"/>
          </w:tcPr>
          <w:p w:rsidR="00764709" w:rsidRPr="002A62CE" w:rsidRDefault="00764709"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bCs/>
              </w:rPr>
              <w:t>4.2. Najvažniji simptomi i efekti, akutni i odloženi :</w:t>
            </w:r>
          </w:p>
        </w:tc>
        <w:tc>
          <w:tcPr>
            <w:tcW w:w="6763" w:type="dxa"/>
            <w:gridSpan w:val="2"/>
            <w:tcBorders>
              <w:top w:val="single" w:sz="4" w:space="0" w:color="auto"/>
              <w:left w:val="single" w:sz="4" w:space="0" w:color="auto"/>
              <w:bottom w:val="single" w:sz="4" w:space="0" w:color="auto"/>
              <w:right w:val="thickThinSmallGap" w:sz="24" w:space="0" w:color="auto"/>
            </w:tcBorders>
            <w:vAlign w:val="center"/>
          </w:tcPr>
          <w:p w:rsidR="00764709" w:rsidRPr="002A62CE" w:rsidRDefault="00253078" w:rsidP="00253078">
            <w:pPr>
              <w:autoSpaceDE w:val="0"/>
              <w:autoSpaceDN w:val="0"/>
              <w:adjustRightInd w:val="0"/>
              <w:spacing w:after="0"/>
              <w:rPr>
                <w:rFonts w:ascii="Times New Roman" w:hAnsi="Times New Roman" w:cs="Times New Roman"/>
              </w:rPr>
            </w:pPr>
            <w:r>
              <w:rPr>
                <w:rFonts w:ascii="Times-New-Roman" w:hAnsi="Times-New-Roman" w:cs="Times-New-Roman"/>
                <w:lang w:val="de-DE"/>
              </w:rPr>
              <w:t>Nema podataka.</w:t>
            </w:r>
          </w:p>
        </w:tc>
      </w:tr>
      <w:tr w:rsidR="00764709" w:rsidTr="007C0808">
        <w:trPr>
          <w:trHeight w:val="465"/>
          <w:jc w:val="center"/>
        </w:trPr>
        <w:tc>
          <w:tcPr>
            <w:tcW w:w="4243" w:type="dxa"/>
            <w:tcBorders>
              <w:top w:val="single" w:sz="4" w:space="0" w:color="auto"/>
              <w:left w:val="thinThickSmallGap" w:sz="24" w:space="0" w:color="auto"/>
              <w:bottom w:val="thickThinSmallGap" w:sz="24" w:space="0" w:color="auto"/>
              <w:right w:val="single" w:sz="4" w:space="0" w:color="auto"/>
            </w:tcBorders>
            <w:vAlign w:val="center"/>
          </w:tcPr>
          <w:p w:rsidR="00764709" w:rsidRPr="002A62CE" w:rsidRDefault="00764709"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bCs/>
                <w:lang w:val="de-DE"/>
              </w:rPr>
              <w:t>4.3. Hitna medicinska pomoć i poseban tretman:</w:t>
            </w:r>
          </w:p>
        </w:tc>
        <w:tc>
          <w:tcPr>
            <w:tcW w:w="6763" w:type="dxa"/>
            <w:gridSpan w:val="2"/>
            <w:tcBorders>
              <w:top w:val="single" w:sz="4" w:space="0" w:color="auto"/>
              <w:left w:val="single" w:sz="4" w:space="0" w:color="auto"/>
              <w:bottom w:val="thickThinSmallGap" w:sz="24" w:space="0" w:color="auto"/>
              <w:right w:val="thickThinSmallGap" w:sz="24" w:space="0" w:color="auto"/>
            </w:tcBorders>
            <w:vAlign w:val="center"/>
          </w:tcPr>
          <w:p w:rsidR="00764709" w:rsidRPr="002A62CE" w:rsidRDefault="00EE63DE" w:rsidP="00374134">
            <w:pPr>
              <w:autoSpaceDE w:val="0"/>
              <w:autoSpaceDN w:val="0"/>
              <w:adjustRightInd w:val="0"/>
              <w:spacing w:after="0"/>
              <w:rPr>
                <w:rFonts w:ascii="Times New Roman" w:hAnsi="Times New Roman" w:cs="Times New Roman"/>
              </w:rPr>
            </w:pPr>
            <w:r>
              <w:rPr>
                <w:rFonts w:ascii="Times-New-Roman" w:hAnsi="Times-New-Roman" w:cs="Times-New-Roman"/>
                <w:lang w:val="de-DE"/>
              </w:rPr>
              <w:t>Nema podataka.</w:t>
            </w:r>
          </w:p>
        </w:tc>
      </w:tr>
    </w:tbl>
    <w:p w:rsidR="007C0808" w:rsidRPr="002C21D4" w:rsidRDefault="007C0808" w:rsidP="007C0808">
      <w:pPr>
        <w:pStyle w:val="Default"/>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sidR="003F5369" w:rsidRPr="003F5369">
        <w:rPr>
          <w:rFonts w:ascii="Times New Roman" w:hAnsi="Times New Roman" w:cs="Times New Roman"/>
          <w:i/>
          <w:sz w:val="20"/>
          <w:szCs w:val="20"/>
        </w:rPr>
        <w:t>Neubabond 100</w:t>
      </w:r>
      <w:r>
        <w:rPr>
          <w:rFonts w:ascii="Times New Roman" w:hAnsi="Times New Roman" w:cs="Times New Roman"/>
          <w:sz w:val="20"/>
          <w:szCs w:val="20"/>
          <w:lang w:val="sr-Latn-RS"/>
        </w:rPr>
        <w:t>)</w:t>
      </w:r>
    </w:p>
    <w:p w:rsidR="007C0808" w:rsidRPr="000B3185" w:rsidRDefault="007C0808" w:rsidP="007C0808">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New-Roman"/>
          <w:sz w:val="18"/>
          <w:szCs w:val="18"/>
          <w:lang w:val="sr-Latn-CS"/>
        </w:rPr>
        <w:t>01</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7C0808" w:rsidRDefault="007C0808" w:rsidP="007C0808">
      <w:pPr>
        <w:jc w:val="right"/>
      </w:pPr>
      <w:r w:rsidRPr="002A62CE">
        <w:rPr>
          <w:rFonts w:ascii="Times New Roman" w:hAnsi="Times New Roman" w:cs="Times New Roman"/>
        </w:rPr>
        <w:t>Strana 2/</w:t>
      </w:r>
      <w:r>
        <w:rPr>
          <w:rFonts w:ascii="Times New Roman" w:hAnsi="Times New Roman" w:cs="Times New Roman"/>
        </w:rPr>
        <w:t>8</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6763"/>
      </w:tblGrid>
      <w:tr w:rsidR="00764709" w:rsidTr="007C0808">
        <w:trPr>
          <w:trHeight w:val="465"/>
          <w:jc w:val="center"/>
        </w:trPr>
        <w:tc>
          <w:tcPr>
            <w:tcW w:w="11006"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64709" w:rsidRPr="00074FD9" w:rsidRDefault="00764709" w:rsidP="002A62CE">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lang w:val="de-DE"/>
              </w:rPr>
              <w:lastRenderedPageBreak/>
              <w:t xml:space="preserve">5. </w:t>
            </w:r>
            <w:r w:rsidRPr="002A62CE">
              <w:rPr>
                <w:rFonts w:ascii="Times-New-Roman,Bold" w:hAnsi="Times-New-Roman,Bold" w:cs="Times-New-Roman,Bold"/>
                <w:b/>
                <w:bCs/>
                <w:sz w:val="24"/>
                <w:szCs w:val="24"/>
                <w:lang w:val="de-DE"/>
              </w:rPr>
              <w:t>MERE ZA GAŠENJE POŽARA</w:t>
            </w:r>
          </w:p>
        </w:tc>
      </w:tr>
      <w:tr w:rsidR="005377C2" w:rsidTr="0069745B">
        <w:trPr>
          <w:trHeight w:val="70"/>
          <w:jc w:val="center"/>
        </w:trPr>
        <w:tc>
          <w:tcPr>
            <w:tcW w:w="4243" w:type="dxa"/>
            <w:tcBorders>
              <w:top w:val="single" w:sz="4" w:space="0" w:color="auto"/>
              <w:left w:val="thinThickSmallGap" w:sz="24" w:space="0" w:color="auto"/>
              <w:bottom w:val="nil"/>
              <w:right w:val="single" w:sz="4" w:space="0" w:color="auto"/>
            </w:tcBorders>
            <w:vAlign w:val="center"/>
          </w:tcPr>
          <w:p w:rsidR="005377C2" w:rsidRPr="002A62CE" w:rsidRDefault="00764709" w:rsidP="00A5215E">
            <w:pPr>
              <w:autoSpaceDE w:val="0"/>
              <w:autoSpaceDN w:val="0"/>
              <w:adjustRightInd w:val="0"/>
              <w:spacing w:after="0"/>
              <w:rPr>
                <w:rFonts w:ascii="Times New Roman" w:hAnsi="Times New Roman" w:cs="Times New Roman"/>
                <w:b/>
                <w:i/>
              </w:rPr>
            </w:pPr>
            <w:r w:rsidRPr="002A62CE">
              <w:rPr>
                <w:rFonts w:ascii="Times New Roman" w:hAnsi="Times New Roman" w:cs="Times New Roman"/>
                <w:b/>
                <w:bCs/>
                <w:lang w:val="de-DE"/>
              </w:rPr>
              <w:t>5.1.  Sredstva za gašenje požara:</w:t>
            </w:r>
          </w:p>
        </w:tc>
        <w:tc>
          <w:tcPr>
            <w:tcW w:w="6763" w:type="dxa"/>
            <w:tcBorders>
              <w:top w:val="single" w:sz="4" w:space="0" w:color="auto"/>
              <w:left w:val="single" w:sz="4" w:space="0" w:color="auto"/>
              <w:bottom w:val="nil"/>
              <w:right w:val="thickThinSmallGap" w:sz="24" w:space="0" w:color="auto"/>
            </w:tcBorders>
            <w:vAlign w:val="center"/>
          </w:tcPr>
          <w:p w:rsidR="005377C2" w:rsidRPr="002A62CE" w:rsidRDefault="005377C2" w:rsidP="00A5215E">
            <w:pPr>
              <w:autoSpaceDE w:val="0"/>
              <w:autoSpaceDN w:val="0"/>
              <w:adjustRightInd w:val="0"/>
              <w:spacing w:after="0"/>
              <w:rPr>
                <w:rFonts w:ascii="Times New Roman" w:hAnsi="Times New Roman" w:cs="Times New Roman"/>
              </w:rPr>
            </w:pPr>
          </w:p>
        </w:tc>
      </w:tr>
      <w:tr w:rsidR="00D51D00" w:rsidTr="0069745B">
        <w:trPr>
          <w:trHeight w:val="465"/>
          <w:jc w:val="center"/>
        </w:trPr>
        <w:tc>
          <w:tcPr>
            <w:tcW w:w="4243" w:type="dxa"/>
            <w:tcBorders>
              <w:top w:val="nil"/>
              <w:left w:val="thinThickSmallGap" w:sz="24" w:space="0" w:color="auto"/>
              <w:bottom w:val="nil"/>
              <w:right w:val="single" w:sz="4" w:space="0" w:color="auto"/>
            </w:tcBorders>
            <w:vAlign w:val="center"/>
          </w:tcPr>
          <w:p w:rsidR="00EE63DE" w:rsidRPr="002A62CE" w:rsidRDefault="00D51D00" w:rsidP="007C0808">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lang w:val="de-DE"/>
              </w:rPr>
              <w:t>Prikladna:</w:t>
            </w:r>
          </w:p>
        </w:tc>
        <w:tc>
          <w:tcPr>
            <w:tcW w:w="6763" w:type="dxa"/>
            <w:tcBorders>
              <w:top w:val="nil"/>
              <w:left w:val="single" w:sz="4" w:space="0" w:color="auto"/>
              <w:bottom w:val="nil"/>
              <w:right w:val="thickThinSmallGap" w:sz="24" w:space="0" w:color="auto"/>
            </w:tcBorders>
            <w:vAlign w:val="center"/>
          </w:tcPr>
          <w:p w:rsidR="00D51D00" w:rsidRPr="002A62CE" w:rsidRDefault="00EE63DE" w:rsidP="007C0808">
            <w:pPr>
              <w:autoSpaceDE w:val="0"/>
              <w:autoSpaceDN w:val="0"/>
              <w:adjustRightInd w:val="0"/>
              <w:spacing w:after="0"/>
              <w:jc w:val="both"/>
              <w:rPr>
                <w:rFonts w:ascii="Times New Roman" w:hAnsi="Times New Roman" w:cs="Times New Roman"/>
              </w:rPr>
            </w:pPr>
            <w:r>
              <w:rPr>
                <w:rFonts w:ascii="Times-New-Roman" w:hAnsi="Times-New-Roman" w:cs="Times-New-Roman"/>
                <w:lang w:val="de-DE"/>
              </w:rPr>
              <w:t>Koristiti sredstvo za gašenje požara primenjiv</w:t>
            </w:r>
            <w:r w:rsidR="007C0808">
              <w:rPr>
                <w:rFonts w:ascii="Times-New-Roman" w:hAnsi="Times-New-Roman" w:cs="Times-New-Roman"/>
                <w:lang w:val="de-DE"/>
              </w:rPr>
              <w:t>o</w:t>
            </w:r>
            <w:r>
              <w:rPr>
                <w:rFonts w:ascii="Times-New-Roman" w:hAnsi="Times-New-Roman" w:cs="Times-New-Roman"/>
                <w:lang w:val="de-DE"/>
              </w:rPr>
              <w:t xml:space="preserve"> u datim okolnostima.</w:t>
            </w:r>
          </w:p>
        </w:tc>
      </w:tr>
      <w:tr w:rsidR="00D51D00" w:rsidTr="0069745B">
        <w:trPr>
          <w:trHeight w:val="80"/>
          <w:jc w:val="center"/>
        </w:trPr>
        <w:tc>
          <w:tcPr>
            <w:tcW w:w="4243" w:type="dxa"/>
            <w:tcBorders>
              <w:top w:val="nil"/>
              <w:left w:val="thinThickSmallGap" w:sz="24" w:space="0" w:color="auto"/>
              <w:bottom w:val="single" w:sz="4" w:space="0" w:color="auto"/>
              <w:right w:val="single" w:sz="4" w:space="0" w:color="auto"/>
            </w:tcBorders>
            <w:vAlign w:val="center"/>
          </w:tcPr>
          <w:p w:rsidR="00D51D00" w:rsidRPr="002A62CE" w:rsidRDefault="00D51D00" w:rsidP="00B22148">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rPr>
              <w:t>Ne smeju se upotrebljavati</w:t>
            </w:r>
            <w:r w:rsidRPr="002A62CE">
              <w:rPr>
                <w:rFonts w:ascii="Times New Roman" w:hAnsi="Times New Roman" w:cs="Times New Roman"/>
                <w:b/>
              </w:rPr>
              <w:t>:</w:t>
            </w:r>
          </w:p>
        </w:tc>
        <w:tc>
          <w:tcPr>
            <w:tcW w:w="6763" w:type="dxa"/>
            <w:tcBorders>
              <w:top w:val="nil"/>
              <w:left w:val="single" w:sz="4" w:space="0" w:color="auto"/>
              <w:bottom w:val="single" w:sz="4" w:space="0" w:color="auto"/>
              <w:right w:val="thickThinSmallGap" w:sz="24" w:space="0" w:color="auto"/>
            </w:tcBorders>
            <w:vAlign w:val="center"/>
          </w:tcPr>
          <w:p w:rsidR="00D51D00" w:rsidRPr="002A62CE" w:rsidRDefault="00B22148" w:rsidP="00374134">
            <w:pPr>
              <w:autoSpaceDE w:val="0"/>
              <w:autoSpaceDN w:val="0"/>
              <w:adjustRightInd w:val="0"/>
              <w:spacing w:after="0"/>
              <w:jc w:val="both"/>
              <w:rPr>
                <w:rFonts w:ascii="Times New Roman" w:hAnsi="Times New Roman" w:cs="Times New Roman"/>
              </w:rPr>
            </w:pPr>
            <w:r>
              <w:rPr>
                <w:rFonts w:ascii="Times-New-Roman" w:hAnsi="Times-New-Roman" w:cs="Times-New-Roman"/>
              </w:rPr>
              <w:t>Nije naznačeno.</w:t>
            </w:r>
          </w:p>
        </w:tc>
      </w:tr>
      <w:tr w:rsidR="00764709" w:rsidTr="0069745B">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8F66DF" w:rsidRDefault="00764709" w:rsidP="008F66DF">
            <w:pPr>
              <w:autoSpaceDE w:val="0"/>
              <w:autoSpaceDN w:val="0"/>
              <w:adjustRightInd w:val="0"/>
              <w:spacing w:after="0"/>
              <w:rPr>
                <w:rFonts w:ascii="Times New Roman" w:hAnsi="Times New Roman" w:cs="Times New Roman"/>
                <w:b/>
                <w:i/>
              </w:rPr>
            </w:pPr>
            <w:r w:rsidRPr="008F66DF">
              <w:rPr>
                <w:rFonts w:ascii="Times New Roman" w:hAnsi="Times New Roman" w:cs="Times New Roman"/>
                <w:b/>
                <w:bCs/>
                <w:i/>
                <w:lang w:val="de-DE"/>
              </w:rPr>
              <w:t>5.2. Po</w:t>
            </w:r>
            <w:r w:rsidRPr="008F66DF">
              <w:rPr>
                <w:rFonts w:ascii="Times New Roman" w:hAnsi="Times New Roman" w:cs="Times New Roman"/>
                <w:b/>
                <w:bCs/>
                <w:i/>
                <w:lang w:val="sr-Latn-RS"/>
              </w:rPr>
              <w:t>sebne opasnosti koje mogu nastati od supstanci i smeša</w:t>
            </w:r>
            <w:r w:rsidRPr="008F66DF">
              <w:rPr>
                <w:rFonts w:ascii="Times New Roman" w:hAnsi="Times New Roman" w:cs="Times New Roman"/>
                <w:b/>
                <w:bCs/>
                <w:i/>
                <w:lang w:val="de-DE"/>
              </w:rPr>
              <w:t>:</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925184" w:rsidRPr="008F66DF" w:rsidRDefault="008F66DF" w:rsidP="007C0808">
            <w:pPr>
              <w:autoSpaceDE w:val="0"/>
              <w:autoSpaceDN w:val="0"/>
              <w:adjustRightInd w:val="0"/>
              <w:spacing w:after="0"/>
              <w:jc w:val="both"/>
              <w:rPr>
                <w:rFonts w:ascii="Times New Roman" w:hAnsi="Times New Roman" w:cs="Times New Roman"/>
              </w:rPr>
            </w:pPr>
            <w:r w:rsidRPr="008F66DF">
              <w:rPr>
                <w:rFonts w:ascii="Times New Roman" w:hAnsi="Times New Roman" w:cs="Times New Roman"/>
              </w:rPr>
              <w:t>Pri visokim temperaturama (&gt; 1200</w:t>
            </w:r>
            <w:r w:rsidRPr="008F66DF">
              <w:rPr>
                <w:rFonts w:ascii="Times New Roman" w:hAnsi="Times New Roman" w:cs="Times New Roman"/>
                <w:vertAlign w:val="superscript"/>
              </w:rPr>
              <w:t>0</w:t>
            </w:r>
            <w:r w:rsidRPr="008F66DF">
              <w:rPr>
                <w:rFonts w:ascii="Times New Roman" w:hAnsi="Times New Roman" w:cs="Times New Roman"/>
              </w:rPr>
              <w:t>C) može doći do oslobađanja sumpor trioksida.</w:t>
            </w:r>
          </w:p>
        </w:tc>
      </w:tr>
      <w:tr w:rsidR="00764709" w:rsidTr="0069745B">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A5215E" w:rsidRDefault="00764709" w:rsidP="002A62CE">
            <w:pPr>
              <w:autoSpaceDE w:val="0"/>
              <w:autoSpaceDN w:val="0"/>
              <w:adjustRightInd w:val="0"/>
              <w:spacing w:after="0"/>
              <w:rPr>
                <w:rFonts w:ascii="Times New Roman" w:hAnsi="Times New Roman" w:cs="Times New Roman"/>
                <w:b/>
                <w:i/>
              </w:rPr>
            </w:pPr>
            <w:r w:rsidRPr="00A5215E">
              <w:rPr>
                <w:rFonts w:ascii="Times New Roman" w:hAnsi="Times New Roman" w:cs="Times New Roman"/>
                <w:b/>
                <w:bCs/>
                <w:i/>
                <w:lang w:val="de-DE"/>
              </w:rPr>
              <w:t>5.3.Savet za vatrogasce:</w:t>
            </w:r>
          </w:p>
        </w:tc>
        <w:tc>
          <w:tcPr>
            <w:tcW w:w="6763" w:type="dxa"/>
            <w:tcBorders>
              <w:top w:val="single" w:sz="4" w:space="0" w:color="auto"/>
              <w:left w:val="single" w:sz="4" w:space="0" w:color="auto"/>
              <w:bottom w:val="single" w:sz="4" w:space="0" w:color="auto"/>
              <w:right w:val="thickThinSmallGap" w:sz="24" w:space="0" w:color="auto"/>
            </w:tcBorders>
          </w:tcPr>
          <w:p w:rsidR="00764709" w:rsidRPr="00A5215E" w:rsidRDefault="00A54B5A" w:rsidP="00A5215E">
            <w:pPr>
              <w:autoSpaceDE w:val="0"/>
              <w:autoSpaceDN w:val="0"/>
              <w:adjustRightInd w:val="0"/>
              <w:spacing w:after="0"/>
              <w:rPr>
                <w:rFonts w:ascii="Times New Roman" w:hAnsi="Times New Roman" w:cs="Times New Roman"/>
              </w:rPr>
            </w:pPr>
            <w:r w:rsidRPr="00A5215E">
              <w:rPr>
                <w:rFonts w:ascii="Times New Roman" w:hAnsi="Times New Roman" w:cs="Times New Roman"/>
                <w:lang w:val="de-DE"/>
              </w:rPr>
              <w:t>U slučaju požara k</w:t>
            </w:r>
            <w:r w:rsidR="00B22148" w:rsidRPr="00A5215E">
              <w:rPr>
                <w:rFonts w:ascii="Times New Roman" w:hAnsi="Times New Roman" w:cs="Times New Roman"/>
                <w:lang w:val="de-DE"/>
              </w:rPr>
              <w:t>oristiti zaštit</w:t>
            </w:r>
            <w:r w:rsidRPr="00A5215E">
              <w:rPr>
                <w:rFonts w:ascii="Times New Roman" w:hAnsi="Times New Roman" w:cs="Times New Roman"/>
                <w:lang w:val="de-DE"/>
              </w:rPr>
              <w:t>nu opremu za respiratorni trakt, respiratore</w:t>
            </w:r>
          </w:p>
        </w:tc>
      </w:tr>
      <w:tr w:rsidR="00764709" w:rsidTr="0071109E">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64709" w:rsidRPr="002A62CE" w:rsidRDefault="00764709" w:rsidP="002A62CE">
            <w:pPr>
              <w:autoSpaceDE w:val="0"/>
              <w:autoSpaceDN w:val="0"/>
              <w:adjustRightInd w:val="0"/>
              <w:spacing w:after="0"/>
              <w:rPr>
                <w:rFonts w:ascii="Times New Roman" w:hAnsi="Times New Roman" w:cs="Times New Roman"/>
                <w:sz w:val="24"/>
                <w:szCs w:val="24"/>
              </w:rPr>
            </w:pPr>
            <w:r w:rsidRPr="002A62CE">
              <w:rPr>
                <w:rFonts w:ascii="Times New Roman" w:hAnsi="Times New Roman" w:cs="Times New Roman"/>
                <w:b/>
                <w:bCs/>
                <w:sz w:val="24"/>
                <w:szCs w:val="24"/>
              </w:rPr>
              <w:t>6. MERE U SLUČAJU UDESA</w:t>
            </w:r>
          </w:p>
        </w:tc>
      </w:tr>
      <w:tr w:rsidR="00764709" w:rsidTr="0069745B">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rPr>
              <w:t>6.1. Lične predostrožnosti, zaštitna oprema i postupci u slučaju udesa:</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650F8D" w:rsidRDefault="00650F8D" w:rsidP="00EE63DE">
            <w:pPr>
              <w:autoSpaceDE w:val="0"/>
              <w:autoSpaceDN w:val="0"/>
              <w:adjustRightInd w:val="0"/>
              <w:spacing w:after="0"/>
              <w:jc w:val="both"/>
              <w:rPr>
                <w:rFonts w:ascii="Times-New-Roman" w:hAnsi="Times-New-Roman" w:cs="Times-New-Roman"/>
              </w:rPr>
            </w:pPr>
            <w:r>
              <w:rPr>
                <w:rFonts w:ascii="Times-New-Roman" w:hAnsi="Times-New-Roman" w:cs="Times-New-Roman"/>
              </w:rPr>
              <w:t>-zaštitne rukavice</w:t>
            </w:r>
          </w:p>
          <w:p w:rsidR="00650F8D" w:rsidRDefault="00650F8D" w:rsidP="00EE63DE">
            <w:pPr>
              <w:autoSpaceDE w:val="0"/>
              <w:autoSpaceDN w:val="0"/>
              <w:adjustRightInd w:val="0"/>
              <w:spacing w:after="0"/>
              <w:jc w:val="both"/>
              <w:rPr>
                <w:rFonts w:ascii="Times-New-Roman" w:hAnsi="Times-New-Roman" w:cs="Times-New-Roman"/>
              </w:rPr>
            </w:pPr>
            <w:r>
              <w:rPr>
                <w:rFonts w:ascii="Times-New-Roman" w:hAnsi="Times-New-Roman" w:cs="Times-New-Roman"/>
              </w:rPr>
              <w:t>-zaštitne naočare</w:t>
            </w:r>
          </w:p>
          <w:p w:rsidR="00650F8D" w:rsidRDefault="00650F8D" w:rsidP="00EE63DE">
            <w:pPr>
              <w:autoSpaceDE w:val="0"/>
              <w:autoSpaceDN w:val="0"/>
              <w:adjustRightInd w:val="0"/>
              <w:spacing w:after="0"/>
              <w:jc w:val="both"/>
              <w:rPr>
                <w:rFonts w:ascii="Times-New-Roman" w:hAnsi="Times-New-Roman" w:cs="Times-New-Roman"/>
              </w:rPr>
            </w:pPr>
            <w:r>
              <w:rPr>
                <w:rFonts w:ascii="Times-New-Roman" w:hAnsi="Times-New-Roman" w:cs="Times-New-Roman"/>
              </w:rPr>
              <w:t>-respirator za prašinu</w:t>
            </w:r>
          </w:p>
          <w:p w:rsidR="00764709" w:rsidRPr="002A62CE" w:rsidRDefault="00650F8D" w:rsidP="00EE63DE">
            <w:pPr>
              <w:autoSpaceDE w:val="0"/>
              <w:autoSpaceDN w:val="0"/>
              <w:adjustRightInd w:val="0"/>
              <w:spacing w:after="0"/>
              <w:jc w:val="both"/>
              <w:rPr>
                <w:rFonts w:ascii="Times New Roman" w:hAnsi="Times New Roman" w:cs="Times New Roman"/>
              </w:rPr>
            </w:pPr>
            <w:r>
              <w:rPr>
                <w:rFonts w:ascii="Times-New-Roman" w:hAnsi="Times-New-Roman" w:cs="Times-New-Roman"/>
              </w:rPr>
              <w:t>-zaštitna odeća</w:t>
            </w:r>
            <w:r w:rsidR="00A5215E">
              <w:rPr>
                <w:rFonts w:ascii="Times-New-Roman" w:hAnsi="Times-New-Roman" w:cs="Times-New-Roman"/>
              </w:rPr>
              <w:t xml:space="preserve"> </w:t>
            </w:r>
          </w:p>
        </w:tc>
      </w:tr>
      <w:tr w:rsidR="00764709" w:rsidTr="0069745B">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rPr>
              <w:t>6.2. Predostrožnosti koje se odnose na životnu sredinu:</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83593F" w:rsidRPr="002A62CE" w:rsidRDefault="00650F8D" w:rsidP="00EE63DE">
            <w:pPr>
              <w:autoSpaceDE w:val="0"/>
              <w:autoSpaceDN w:val="0"/>
              <w:adjustRightInd w:val="0"/>
              <w:spacing w:after="0"/>
              <w:jc w:val="both"/>
              <w:rPr>
                <w:rFonts w:ascii="Times New Roman" w:hAnsi="Times New Roman" w:cs="Times New Roman"/>
              </w:rPr>
            </w:pPr>
            <w:r>
              <w:rPr>
                <w:rFonts w:ascii="Times New Roman" w:hAnsi="Times New Roman" w:cs="Times New Roman"/>
              </w:rPr>
              <w:t>Nema podataka.</w:t>
            </w:r>
          </w:p>
        </w:tc>
      </w:tr>
      <w:tr w:rsidR="00764709" w:rsidTr="0069745B">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6.3.Mere koje treba preduzeti i materijal za sprečavanje širenja i sanaciju:</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925184" w:rsidRPr="00925184" w:rsidRDefault="00650F8D" w:rsidP="00650F8D">
            <w:pPr>
              <w:autoSpaceDE w:val="0"/>
              <w:autoSpaceDN w:val="0"/>
              <w:adjustRightInd w:val="0"/>
              <w:spacing w:after="0"/>
              <w:jc w:val="both"/>
              <w:rPr>
                <w:rFonts w:ascii="Times-New-Roman" w:hAnsi="Times-New-Roman" w:cs="Times-New-Roman"/>
              </w:rPr>
            </w:pPr>
            <w:r>
              <w:rPr>
                <w:rFonts w:ascii="Times-New-Roman" w:hAnsi="Times-New-Roman" w:cs="Times-New-Roman"/>
              </w:rPr>
              <w:t xml:space="preserve">Izbegavati dizanje prašine. Sprečiti prodor proizvoda u kanalizacione sisteme i/ili vodene tokove. Očistiti i pokupiti prosuti materijal u pogodni kontejner i odložiti kao otpad. </w:t>
            </w:r>
          </w:p>
        </w:tc>
      </w:tr>
      <w:tr w:rsidR="00764709" w:rsidTr="0069745B">
        <w:trPr>
          <w:trHeight w:val="70"/>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6.4. Upućivanje na druga poglavlja:</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925184" w:rsidRPr="002A62CE" w:rsidRDefault="00764709" w:rsidP="00A5215E">
            <w:pPr>
              <w:autoSpaceDE w:val="0"/>
              <w:autoSpaceDN w:val="0"/>
              <w:adjustRightInd w:val="0"/>
              <w:spacing w:after="0"/>
              <w:rPr>
                <w:rFonts w:ascii="Times New Roman" w:hAnsi="Times New Roman" w:cs="Times New Roman"/>
              </w:rPr>
            </w:pPr>
            <w:r w:rsidRPr="002A62CE">
              <w:rPr>
                <w:rFonts w:ascii="Times New Roman" w:hAnsi="Times New Roman" w:cs="Times New Roman"/>
              </w:rPr>
              <w:t>Vid</w:t>
            </w:r>
            <w:r w:rsidR="00A5215E">
              <w:rPr>
                <w:rFonts w:ascii="Times New Roman" w:hAnsi="Times New Roman" w:cs="Times New Roman"/>
              </w:rPr>
              <w:t>eti</w:t>
            </w:r>
            <w:r w:rsidRPr="002A62CE">
              <w:rPr>
                <w:rFonts w:ascii="Times New Roman" w:hAnsi="Times New Roman" w:cs="Times New Roman"/>
              </w:rPr>
              <w:t xml:space="preserve"> tačku </w:t>
            </w:r>
            <w:r w:rsidR="0083593F">
              <w:rPr>
                <w:rFonts w:ascii="Times New Roman" w:hAnsi="Times New Roman" w:cs="Times New Roman"/>
              </w:rPr>
              <w:t xml:space="preserve">8. </w:t>
            </w:r>
            <w:proofErr w:type="gramStart"/>
            <w:r w:rsidR="0083593F">
              <w:rPr>
                <w:rFonts w:ascii="Times New Roman" w:hAnsi="Times New Roman" w:cs="Times New Roman"/>
              </w:rPr>
              <w:t>i</w:t>
            </w:r>
            <w:proofErr w:type="gramEnd"/>
            <w:r w:rsidR="0083593F">
              <w:rPr>
                <w:rFonts w:ascii="Times New Roman" w:hAnsi="Times New Roman" w:cs="Times New Roman"/>
              </w:rPr>
              <w:t xml:space="preserve"> </w:t>
            </w:r>
            <w:r w:rsidRPr="002A62CE">
              <w:rPr>
                <w:rFonts w:ascii="Times New Roman" w:hAnsi="Times New Roman" w:cs="Times New Roman"/>
              </w:rPr>
              <w:t>13.</w:t>
            </w:r>
          </w:p>
        </w:tc>
      </w:tr>
      <w:tr w:rsidR="00D51D00" w:rsidTr="00925184">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D51D00" w:rsidRPr="00074FD9" w:rsidRDefault="00D51D00" w:rsidP="000E3E04">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rPr>
              <w:t>7. RUKOVANJE I SKLADIŠTENJE</w:t>
            </w:r>
          </w:p>
        </w:tc>
      </w:tr>
      <w:tr w:rsidR="00764709" w:rsidTr="0069745B">
        <w:trPr>
          <w:trHeight w:val="70"/>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A54B5A">
            <w:pPr>
              <w:autoSpaceDE w:val="0"/>
              <w:autoSpaceDN w:val="0"/>
              <w:adjustRightInd w:val="0"/>
              <w:spacing w:before="240" w:after="0"/>
              <w:rPr>
                <w:rFonts w:ascii="Times New Roman" w:hAnsi="Times New Roman" w:cs="Times New Roman"/>
                <w:b/>
                <w:bCs/>
              </w:rPr>
            </w:pPr>
            <w:r w:rsidRPr="002A62CE">
              <w:rPr>
                <w:rFonts w:ascii="Times New Roman" w:hAnsi="Times New Roman" w:cs="Times New Roman"/>
                <w:b/>
                <w:bCs/>
              </w:rPr>
              <w:t>7.1.Predostrožnosti za bezbedno rukovanje:</w:t>
            </w:r>
          </w:p>
        </w:tc>
        <w:tc>
          <w:tcPr>
            <w:tcW w:w="6763" w:type="dxa"/>
            <w:tcBorders>
              <w:top w:val="single" w:sz="4" w:space="0" w:color="auto"/>
              <w:left w:val="single" w:sz="4" w:space="0" w:color="auto"/>
              <w:bottom w:val="single" w:sz="4" w:space="0" w:color="auto"/>
              <w:right w:val="thickThinSmallGap" w:sz="24" w:space="0" w:color="auto"/>
            </w:tcBorders>
          </w:tcPr>
          <w:p w:rsidR="00764709" w:rsidRPr="002A62CE" w:rsidRDefault="00650F8D" w:rsidP="00650F8D">
            <w:pPr>
              <w:autoSpaceDE w:val="0"/>
              <w:autoSpaceDN w:val="0"/>
              <w:adjustRightInd w:val="0"/>
              <w:spacing w:before="240" w:after="0"/>
              <w:jc w:val="both"/>
              <w:rPr>
                <w:rFonts w:ascii="Times New Roman" w:hAnsi="Times New Roman" w:cs="Times New Roman"/>
              </w:rPr>
            </w:pPr>
            <w:r>
              <w:rPr>
                <w:rFonts w:ascii="Times-New-Roman" w:hAnsi="Times-New-Roman" w:cs="Times-New-Roman"/>
              </w:rPr>
              <w:t>Izbegavati dizanje prašine. Izbegavati produženi i/ili učestali kontakt sa kožom i očima.</w:t>
            </w:r>
          </w:p>
        </w:tc>
      </w:tr>
      <w:tr w:rsidR="00D51D00" w:rsidTr="0069745B">
        <w:trPr>
          <w:trHeight w:val="242"/>
          <w:jc w:val="center"/>
        </w:trPr>
        <w:tc>
          <w:tcPr>
            <w:tcW w:w="4243" w:type="dxa"/>
            <w:tcBorders>
              <w:top w:val="single" w:sz="4" w:space="0" w:color="auto"/>
              <w:left w:val="thinThickSmallGap" w:sz="24" w:space="0" w:color="auto"/>
              <w:bottom w:val="nil"/>
              <w:right w:val="single" w:sz="4" w:space="0" w:color="auto"/>
            </w:tcBorders>
            <w:vAlign w:val="center"/>
          </w:tcPr>
          <w:p w:rsidR="00D51D00" w:rsidRDefault="00764709" w:rsidP="00925184">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7.2. Uslovi za bezbedno skladištenje, uključujući nekompatibilnosti:</w:t>
            </w:r>
          </w:p>
          <w:p w:rsidR="00925184" w:rsidRPr="002A62CE" w:rsidRDefault="00925184" w:rsidP="005979D5">
            <w:pPr>
              <w:autoSpaceDE w:val="0"/>
              <w:autoSpaceDN w:val="0"/>
              <w:adjustRightInd w:val="0"/>
              <w:rPr>
                <w:rFonts w:ascii="Times New Roman" w:hAnsi="Times New Roman" w:cs="Times New Roman"/>
                <w:b/>
                <w:bCs/>
              </w:rPr>
            </w:pPr>
          </w:p>
        </w:tc>
        <w:tc>
          <w:tcPr>
            <w:tcW w:w="6763" w:type="dxa"/>
            <w:tcBorders>
              <w:top w:val="single" w:sz="4" w:space="0" w:color="auto"/>
              <w:left w:val="single" w:sz="4" w:space="0" w:color="auto"/>
              <w:bottom w:val="nil"/>
              <w:right w:val="thickThinSmallGap" w:sz="24" w:space="0" w:color="auto"/>
            </w:tcBorders>
            <w:vAlign w:val="center"/>
          </w:tcPr>
          <w:p w:rsidR="00D51D00" w:rsidRPr="002A62CE" w:rsidRDefault="00D51D00" w:rsidP="00A54B5A">
            <w:pPr>
              <w:autoSpaceDE w:val="0"/>
              <w:autoSpaceDN w:val="0"/>
              <w:adjustRightInd w:val="0"/>
              <w:jc w:val="both"/>
              <w:rPr>
                <w:rFonts w:ascii="Times New Roman" w:hAnsi="Times New Roman" w:cs="Times New Roman"/>
              </w:rPr>
            </w:pPr>
          </w:p>
        </w:tc>
      </w:tr>
      <w:tr w:rsidR="00D51D00" w:rsidTr="00684E53">
        <w:trPr>
          <w:trHeight w:val="465"/>
          <w:jc w:val="center"/>
        </w:trPr>
        <w:tc>
          <w:tcPr>
            <w:tcW w:w="4243" w:type="dxa"/>
            <w:tcBorders>
              <w:top w:val="nil"/>
              <w:left w:val="thinThickSmallGap" w:sz="24" w:space="0" w:color="auto"/>
              <w:bottom w:val="nil"/>
              <w:right w:val="single" w:sz="4" w:space="0" w:color="auto"/>
            </w:tcBorders>
            <w:vAlign w:val="center"/>
          </w:tcPr>
          <w:p w:rsidR="00A54B5A" w:rsidRDefault="00D51D00" w:rsidP="00925184">
            <w:pPr>
              <w:autoSpaceDE w:val="0"/>
              <w:autoSpaceDN w:val="0"/>
              <w:adjustRightInd w:val="0"/>
              <w:rPr>
                <w:rFonts w:ascii="Times New Roman" w:hAnsi="Times New Roman" w:cs="Times New Roman"/>
                <w:b/>
                <w:i/>
              </w:rPr>
            </w:pPr>
            <w:r w:rsidRPr="002A62CE">
              <w:rPr>
                <w:rFonts w:ascii="Times New Roman" w:hAnsi="Times New Roman" w:cs="Times New Roman"/>
                <w:b/>
                <w:bCs/>
                <w:i/>
              </w:rPr>
              <w:t>T</w:t>
            </w:r>
            <w:r w:rsidRPr="002A62CE">
              <w:rPr>
                <w:rFonts w:ascii="Times New Roman" w:hAnsi="Times New Roman" w:cs="Times New Roman"/>
                <w:b/>
                <w:i/>
              </w:rPr>
              <w:t>ehničke mere i uslovi skladištenja:</w:t>
            </w:r>
          </w:p>
          <w:p w:rsidR="00A54B5A" w:rsidRPr="002A62CE" w:rsidRDefault="00A54B5A" w:rsidP="00A54B5A">
            <w:pPr>
              <w:autoSpaceDE w:val="0"/>
              <w:autoSpaceDN w:val="0"/>
              <w:adjustRightInd w:val="0"/>
              <w:spacing w:after="0"/>
              <w:rPr>
                <w:rFonts w:ascii="Times New Roman" w:hAnsi="Times New Roman" w:cs="Times New Roman"/>
                <w:b/>
                <w:bCs/>
              </w:rPr>
            </w:pPr>
          </w:p>
        </w:tc>
        <w:tc>
          <w:tcPr>
            <w:tcW w:w="6763" w:type="dxa"/>
            <w:tcBorders>
              <w:top w:val="nil"/>
              <w:left w:val="single" w:sz="4" w:space="0" w:color="auto"/>
              <w:bottom w:val="nil"/>
              <w:right w:val="thickThinSmallGap" w:sz="24" w:space="0" w:color="auto"/>
            </w:tcBorders>
            <w:vAlign w:val="center"/>
          </w:tcPr>
          <w:p w:rsidR="0060748B" w:rsidRPr="002A62CE" w:rsidRDefault="00650F8D" w:rsidP="0033310D">
            <w:pPr>
              <w:autoSpaceDE w:val="0"/>
              <w:autoSpaceDN w:val="0"/>
              <w:adjustRightInd w:val="0"/>
              <w:spacing w:after="0"/>
              <w:jc w:val="both"/>
              <w:rPr>
                <w:rFonts w:ascii="Times New Roman" w:hAnsi="Times New Roman" w:cs="Times New Roman"/>
              </w:rPr>
            </w:pPr>
            <w:r>
              <w:rPr>
                <w:rFonts w:ascii="Times-New-Roman" w:hAnsi="Times-New-Roman" w:cs="Times-New-Roman"/>
              </w:rPr>
              <w:t xml:space="preserve">Proizvod skladištiti u čvrsto zatvorenim </w:t>
            </w:r>
            <w:proofErr w:type="gramStart"/>
            <w:r>
              <w:rPr>
                <w:rFonts w:ascii="Times-New-Roman" w:hAnsi="Times-New-Roman" w:cs="Times-New-Roman"/>
              </w:rPr>
              <w:t>pakovanjima(</w:t>
            </w:r>
            <w:proofErr w:type="gramEnd"/>
            <w:r>
              <w:rPr>
                <w:rFonts w:ascii="Times-New-Roman" w:hAnsi="Times-New-Roman" w:cs="Times-New-Roman"/>
              </w:rPr>
              <w:t>kontejnerima), na suvom i hladnom mestu. Zaštititi od uticaja direktne sunčeve svetlosti.</w:t>
            </w:r>
          </w:p>
        </w:tc>
      </w:tr>
      <w:tr w:rsidR="0039538E" w:rsidTr="00684E53">
        <w:trPr>
          <w:trHeight w:val="465"/>
          <w:jc w:val="center"/>
        </w:trPr>
        <w:tc>
          <w:tcPr>
            <w:tcW w:w="4243" w:type="dxa"/>
            <w:tcBorders>
              <w:top w:val="nil"/>
              <w:left w:val="thinThickSmallGap" w:sz="24" w:space="0" w:color="auto"/>
              <w:bottom w:val="nil"/>
              <w:right w:val="single" w:sz="4" w:space="0" w:color="auto"/>
            </w:tcBorders>
            <w:vAlign w:val="center"/>
          </w:tcPr>
          <w:p w:rsidR="0039538E" w:rsidRPr="002A62CE" w:rsidRDefault="0039538E" w:rsidP="005979D5">
            <w:pPr>
              <w:autoSpaceDE w:val="0"/>
              <w:autoSpaceDN w:val="0"/>
              <w:adjustRightInd w:val="0"/>
              <w:rPr>
                <w:rFonts w:ascii="Times New Roman" w:hAnsi="Times New Roman" w:cs="Times New Roman"/>
                <w:b/>
                <w:bCs/>
              </w:rPr>
            </w:pPr>
            <w:r w:rsidRPr="002A62CE">
              <w:rPr>
                <w:rFonts w:ascii="Times New Roman" w:hAnsi="Times New Roman" w:cs="Times New Roman"/>
                <w:b/>
                <w:bCs/>
              </w:rPr>
              <w:t>- Ambalažni materijali:</w:t>
            </w:r>
          </w:p>
        </w:tc>
        <w:tc>
          <w:tcPr>
            <w:tcW w:w="6763" w:type="dxa"/>
            <w:tcBorders>
              <w:top w:val="nil"/>
              <w:left w:val="single" w:sz="4" w:space="0" w:color="auto"/>
              <w:bottom w:val="nil"/>
              <w:right w:val="thickThinSmallGap" w:sz="24" w:space="0" w:color="auto"/>
            </w:tcBorders>
            <w:vAlign w:val="center"/>
          </w:tcPr>
          <w:p w:rsidR="0039538E" w:rsidRPr="002A62CE" w:rsidRDefault="0039538E" w:rsidP="00D51D00">
            <w:pPr>
              <w:autoSpaceDE w:val="0"/>
              <w:autoSpaceDN w:val="0"/>
              <w:adjustRightInd w:val="0"/>
              <w:rPr>
                <w:rFonts w:ascii="Times New Roman" w:hAnsi="Times New Roman" w:cs="Times New Roman"/>
              </w:rPr>
            </w:pPr>
          </w:p>
        </w:tc>
      </w:tr>
      <w:tr w:rsidR="0039538E" w:rsidTr="0069745B">
        <w:trPr>
          <w:trHeight w:val="80"/>
          <w:jc w:val="center"/>
        </w:trPr>
        <w:tc>
          <w:tcPr>
            <w:tcW w:w="4243" w:type="dxa"/>
            <w:tcBorders>
              <w:top w:val="nil"/>
              <w:left w:val="thinThickSmallGap" w:sz="24" w:space="0" w:color="auto"/>
              <w:bottom w:val="nil"/>
              <w:right w:val="single" w:sz="4" w:space="0" w:color="auto"/>
            </w:tcBorders>
          </w:tcPr>
          <w:p w:rsidR="0039538E" w:rsidRPr="00511059" w:rsidRDefault="0039538E" w:rsidP="00511059">
            <w:pPr>
              <w:autoSpaceDE w:val="0"/>
              <w:autoSpaceDN w:val="0"/>
              <w:adjustRightInd w:val="0"/>
              <w:spacing w:after="0"/>
              <w:jc w:val="right"/>
              <w:rPr>
                <w:rFonts w:ascii="Times New Roman" w:hAnsi="Times New Roman" w:cs="Times New Roman"/>
                <w:b/>
                <w:bCs/>
              </w:rPr>
            </w:pPr>
            <w:r w:rsidRPr="00511059">
              <w:rPr>
                <w:rFonts w:ascii="Times New Roman" w:hAnsi="Times New Roman" w:cs="Times New Roman"/>
                <w:b/>
                <w:i/>
              </w:rPr>
              <w:t>Prikladni:</w:t>
            </w:r>
          </w:p>
        </w:tc>
        <w:tc>
          <w:tcPr>
            <w:tcW w:w="6763" w:type="dxa"/>
            <w:tcBorders>
              <w:top w:val="nil"/>
              <w:left w:val="single" w:sz="4" w:space="0" w:color="auto"/>
              <w:bottom w:val="nil"/>
              <w:right w:val="thickThinSmallGap" w:sz="24" w:space="0" w:color="auto"/>
            </w:tcBorders>
            <w:vAlign w:val="center"/>
          </w:tcPr>
          <w:p w:rsidR="0039538E" w:rsidRPr="00511059" w:rsidRDefault="00925184" w:rsidP="00511059">
            <w:pPr>
              <w:autoSpaceDE w:val="0"/>
              <w:autoSpaceDN w:val="0"/>
              <w:adjustRightInd w:val="0"/>
              <w:spacing w:after="0"/>
              <w:rPr>
                <w:rFonts w:ascii="Times New Roman" w:hAnsi="Times New Roman" w:cs="Times New Roman"/>
              </w:rPr>
            </w:pPr>
            <w:r w:rsidRPr="00511059">
              <w:rPr>
                <w:rFonts w:ascii="Times New Roman" w:hAnsi="Times New Roman" w:cs="Times New Roman"/>
              </w:rPr>
              <w:t>Nije naznačeno.</w:t>
            </w:r>
          </w:p>
        </w:tc>
      </w:tr>
      <w:tr w:rsidR="0039538E" w:rsidTr="0069745B">
        <w:trPr>
          <w:trHeight w:val="80"/>
          <w:jc w:val="center"/>
        </w:trPr>
        <w:tc>
          <w:tcPr>
            <w:tcW w:w="4243" w:type="dxa"/>
            <w:tcBorders>
              <w:top w:val="nil"/>
              <w:left w:val="thinThickSmallGap" w:sz="24" w:space="0" w:color="auto"/>
              <w:bottom w:val="nil"/>
              <w:right w:val="single" w:sz="4" w:space="0" w:color="auto"/>
            </w:tcBorders>
          </w:tcPr>
          <w:p w:rsidR="0039538E" w:rsidRPr="00511059" w:rsidRDefault="0039538E" w:rsidP="00511059">
            <w:pPr>
              <w:autoSpaceDE w:val="0"/>
              <w:autoSpaceDN w:val="0"/>
              <w:adjustRightInd w:val="0"/>
              <w:spacing w:after="0"/>
              <w:jc w:val="right"/>
              <w:rPr>
                <w:rFonts w:ascii="Times New Roman" w:hAnsi="Times New Roman" w:cs="Times New Roman"/>
                <w:b/>
                <w:i/>
              </w:rPr>
            </w:pPr>
            <w:r w:rsidRPr="00511059">
              <w:rPr>
                <w:rFonts w:ascii="Times New Roman" w:hAnsi="Times New Roman" w:cs="Times New Roman"/>
                <w:b/>
                <w:i/>
              </w:rPr>
              <w:t>Neprikladni:</w:t>
            </w:r>
          </w:p>
        </w:tc>
        <w:tc>
          <w:tcPr>
            <w:tcW w:w="6763" w:type="dxa"/>
            <w:tcBorders>
              <w:top w:val="nil"/>
              <w:left w:val="single" w:sz="4" w:space="0" w:color="auto"/>
              <w:bottom w:val="nil"/>
              <w:right w:val="thickThinSmallGap" w:sz="24" w:space="0" w:color="auto"/>
            </w:tcBorders>
            <w:vAlign w:val="center"/>
          </w:tcPr>
          <w:p w:rsidR="0039538E" w:rsidRPr="00511059" w:rsidRDefault="00925184" w:rsidP="00511059">
            <w:pPr>
              <w:autoSpaceDE w:val="0"/>
              <w:autoSpaceDN w:val="0"/>
              <w:adjustRightInd w:val="0"/>
              <w:spacing w:after="0"/>
              <w:rPr>
                <w:rFonts w:ascii="Times New Roman" w:hAnsi="Times New Roman" w:cs="Times New Roman"/>
              </w:rPr>
            </w:pPr>
            <w:r w:rsidRPr="00511059">
              <w:rPr>
                <w:rFonts w:ascii="Times New Roman" w:hAnsi="Times New Roman" w:cs="Times New Roman"/>
              </w:rPr>
              <w:t>Nije naznačeno.</w:t>
            </w:r>
          </w:p>
        </w:tc>
      </w:tr>
      <w:tr w:rsidR="00764709" w:rsidTr="0069745B">
        <w:trPr>
          <w:trHeight w:val="225"/>
          <w:jc w:val="center"/>
        </w:trPr>
        <w:tc>
          <w:tcPr>
            <w:tcW w:w="4243" w:type="dxa"/>
            <w:tcBorders>
              <w:top w:val="single" w:sz="4" w:space="0" w:color="auto"/>
              <w:left w:val="thinThickSmallGap" w:sz="24" w:space="0" w:color="auto"/>
              <w:bottom w:val="single" w:sz="4" w:space="0" w:color="auto"/>
              <w:right w:val="single" w:sz="4" w:space="0" w:color="auto"/>
            </w:tcBorders>
            <w:vAlign w:val="center"/>
          </w:tcPr>
          <w:p w:rsidR="00764709" w:rsidRPr="002A62CE" w:rsidRDefault="00764709" w:rsidP="002A62CE">
            <w:pPr>
              <w:autoSpaceDE w:val="0"/>
              <w:autoSpaceDN w:val="0"/>
              <w:adjustRightInd w:val="0"/>
              <w:rPr>
                <w:rFonts w:ascii="Times New Roman" w:hAnsi="Times New Roman" w:cs="Times New Roman"/>
                <w:b/>
                <w:i/>
              </w:rPr>
            </w:pPr>
            <w:r w:rsidRPr="002A62CE">
              <w:rPr>
                <w:rFonts w:ascii="Times New Roman" w:hAnsi="Times New Roman" w:cs="Times New Roman"/>
                <w:b/>
                <w:i/>
              </w:rPr>
              <w:t>7.3. Posebni načini korišćenja:</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764709" w:rsidRPr="002A62CE" w:rsidRDefault="0060748B" w:rsidP="002A62CE">
            <w:pPr>
              <w:autoSpaceDE w:val="0"/>
              <w:autoSpaceDN w:val="0"/>
              <w:adjustRightInd w:val="0"/>
              <w:jc w:val="both"/>
              <w:rPr>
                <w:rFonts w:ascii="Times New Roman" w:hAnsi="Times New Roman" w:cs="Times New Roman"/>
              </w:rPr>
            </w:pPr>
            <w:r>
              <w:rPr>
                <w:rFonts w:ascii="Times New Roman" w:hAnsi="Times New Roman" w:cs="Times New Roman"/>
              </w:rPr>
              <w:t>Nisu posebno navedeni</w:t>
            </w:r>
            <w:r w:rsidR="00764709" w:rsidRPr="002A62CE">
              <w:rPr>
                <w:rFonts w:ascii="Times New Roman" w:hAnsi="Times New Roman" w:cs="Times New Roman"/>
              </w:rPr>
              <w:t>.</w:t>
            </w:r>
          </w:p>
        </w:tc>
      </w:tr>
      <w:tr w:rsidR="00925184" w:rsidRPr="002A62CE" w:rsidTr="00E73705">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925184" w:rsidRPr="002A62CE" w:rsidRDefault="00925184" w:rsidP="00925184">
            <w:pPr>
              <w:autoSpaceDE w:val="0"/>
              <w:autoSpaceDN w:val="0"/>
              <w:adjustRightInd w:val="0"/>
              <w:spacing w:after="0"/>
              <w:rPr>
                <w:rFonts w:ascii="Times New Roman" w:hAnsi="Times New Roman" w:cs="Times New Roman"/>
                <w:sz w:val="24"/>
                <w:szCs w:val="24"/>
              </w:rPr>
            </w:pPr>
            <w:r w:rsidRPr="002A62CE">
              <w:rPr>
                <w:rFonts w:ascii="Times New Roman" w:hAnsi="Times New Roman" w:cs="Times New Roman"/>
                <w:b/>
                <w:bCs/>
                <w:sz w:val="24"/>
                <w:szCs w:val="24"/>
              </w:rPr>
              <w:t>8. KONTROLA IZLOŽENOSTI</w:t>
            </w:r>
          </w:p>
        </w:tc>
      </w:tr>
      <w:tr w:rsidR="00A5215E" w:rsidRPr="002A62CE" w:rsidTr="001F4661">
        <w:trPr>
          <w:trHeight w:val="1035"/>
          <w:jc w:val="center"/>
        </w:trPr>
        <w:tc>
          <w:tcPr>
            <w:tcW w:w="11006" w:type="dxa"/>
            <w:gridSpan w:val="2"/>
            <w:tcBorders>
              <w:top w:val="single" w:sz="4" w:space="0" w:color="auto"/>
              <w:left w:val="thinThickSmallGap" w:sz="24" w:space="0" w:color="auto"/>
              <w:bottom w:val="thickThinSmallGap" w:sz="24" w:space="0" w:color="auto"/>
              <w:right w:val="thickThinSmallGap" w:sz="24" w:space="0" w:color="auto"/>
            </w:tcBorders>
            <w:vAlign w:val="center"/>
          </w:tcPr>
          <w:p w:rsidR="00A5215E" w:rsidRDefault="00A5215E" w:rsidP="00820CAD">
            <w:pPr>
              <w:autoSpaceDE w:val="0"/>
              <w:autoSpaceDN w:val="0"/>
              <w:adjustRightInd w:val="0"/>
            </w:pPr>
            <w:r w:rsidRPr="002A62CE">
              <w:rPr>
                <w:rFonts w:ascii="Times New Roman" w:hAnsi="Times New Roman" w:cs="Times New Roman"/>
                <w:b/>
                <w:bCs/>
              </w:rPr>
              <w:t>8.1.Parametri kontrole izloženosti</w:t>
            </w:r>
            <w:r w:rsidR="00820CAD">
              <w:t xml:space="preserve">  </w:t>
            </w:r>
          </w:p>
          <w:p w:rsidR="00990E3E" w:rsidRPr="00684E53" w:rsidRDefault="00684E53" w:rsidP="00684E53">
            <w:pPr>
              <w:autoSpaceDE w:val="0"/>
              <w:autoSpaceDN w:val="0"/>
              <w:adjustRightInd w:val="0"/>
              <w:rPr>
                <w:rFonts w:ascii="Times New Roman" w:hAnsi="Times New Roman" w:cs="Times New Roman"/>
              </w:rPr>
            </w:pPr>
            <w:r w:rsidRPr="00684E53">
              <w:rPr>
                <w:rFonts w:ascii="Times New Roman" w:hAnsi="Times New Roman" w:cs="Times New Roman"/>
              </w:rPr>
              <w:t xml:space="preserve">Usvojene mere lične zaštite zadovoljavaju zahteve precizirane u  </w:t>
            </w:r>
            <w:r w:rsidR="00E86B1B">
              <w:rPr>
                <w:rFonts w:ascii="Times New Roman" w:hAnsi="Times New Roman" w:cs="Times New Roman"/>
                <w:lang w:val="sr-Latn-RS"/>
              </w:rPr>
              <w:t xml:space="preserve">Uredbi </w:t>
            </w:r>
            <w:r w:rsidR="001F4661">
              <w:rPr>
                <w:rFonts w:ascii="Times New Roman" w:hAnsi="Times New Roman" w:cs="Times New Roman"/>
              </w:rPr>
              <w:t>M</w:t>
            </w:r>
            <w:r w:rsidRPr="00684E53">
              <w:rPr>
                <w:rFonts w:ascii="Times New Roman" w:hAnsi="Times New Roman" w:cs="Times New Roman"/>
              </w:rPr>
              <w:t xml:space="preserve">inistra </w:t>
            </w:r>
            <w:r w:rsidR="001F4661">
              <w:rPr>
                <w:rFonts w:ascii="Times New Roman" w:hAnsi="Times New Roman" w:cs="Times New Roman"/>
              </w:rPr>
              <w:t>E</w:t>
            </w:r>
            <w:r w:rsidRPr="00684E53">
              <w:rPr>
                <w:rFonts w:ascii="Times New Roman" w:hAnsi="Times New Roman" w:cs="Times New Roman"/>
              </w:rPr>
              <w:t>konomije, od 21.12.2005., što se tiče osnovnih zahteva</w:t>
            </w:r>
            <w:r w:rsidR="001F4661">
              <w:rPr>
                <w:rFonts w:ascii="Times New Roman" w:hAnsi="Times New Roman" w:cs="Times New Roman"/>
              </w:rPr>
              <w:t xml:space="preserve"> </w:t>
            </w:r>
            <w:r w:rsidRPr="00684E53">
              <w:rPr>
                <w:rFonts w:ascii="Times New Roman" w:hAnsi="Times New Roman" w:cs="Times New Roman"/>
              </w:rPr>
              <w:t>za parametre lične kontrole (Journal of Laws № 259, item 2173)</w:t>
            </w:r>
          </w:p>
        </w:tc>
      </w:tr>
    </w:tbl>
    <w:p w:rsidR="003F5369" w:rsidRPr="002C21D4" w:rsidRDefault="003F5369" w:rsidP="003F5369">
      <w:pPr>
        <w:pStyle w:val="Default"/>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sidRPr="003F5369">
        <w:rPr>
          <w:rFonts w:ascii="Times New Roman" w:hAnsi="Times New Roman" w:cs="Times New Roman"/>
          <w:i/>
          <w:sz w:val="20"/>
          <w:szCs w:val="20"/>
        </w:rPr>
        <w:t>Neubabond 100</w:t>
      </w:r>
      <w:r>
        <w:rPr>
          <w:rFonts w:ascii="Times New Roman" w:hAnsi="Times New Roman" w:cs="Times New Roman"/>
          <w:sz w:val="20"/>
          <w:szCs w:val="20"/>
          <w:lang w:val="sr-Latn-RS"/>
        </w:rPr>
        <w:t>)</w:t>
      </w:r>
    </w:p>
    <w:p w:rsidR="003F5369" w:rsidRPr="000B3185" w:rsidRDefault="003F5369" w:rsidP="003F5369">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New-Roman"/>
          <w:sz w:val="18"/>
          <w:szCs w:val="18"/>
          <w:lang w:val="sr-Latn-CS"/>
        </w:rPr>
        <w:t>01</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1F4661" w:rsidRDefault="001F4661" w:rsidP="001F4661">
      <w:pPr>
        <w:jc w:val="right"/>
      </w:pPr>
      <w:r w:rsidRPr="009A04C5">
        <w:rPr>
          <w:rFonts w:ascii="Times New Roman" w:hAnsi="Times New Roman" w:cs="Times New Roman"/>
        </w:rPr>
        <w:t xml:space="preserve">Strana </w:t>
      </w:r>
      <w:r>
        <w:rPr>
          <w:rFonts w:ascii="Times New Roman" w:hAnsi="Times New Roman" w:cs="Times New Roman"/>
        </w:rPr>
        <w:t>3</w:t>
      </w:r>
      <w:r w:rsidRPr="009A04C5">
        <w:rPr>
          <w:rFonts w:ascii="Times New Roman" w:hAnsi="Times New Roman" w:cs="Times New Roman"/>
        </w:rPr>
        <w:t>/</w:t>
      </w:r>
      <w:r>
        <w:rPr>
          <w:rFonts w:ascii="Times New Roman" w:hAnsi="Times New Roman" w:cs="Times New Roman"/>
        </w:rPr>
        <w:t>8</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1800"/>
        <w:gridCol w:w="4963"/>
      </w:tblGrid>
      <w:tr w:rsidR="001F4661" w:rsidRPr="002A62CE" w:rsidTr="00C41697">
        <w:trPr>
          <w:trHeight w:val="4050"/>
          <w:jc w:val="center"/>
        </w:trPr>
        <w:tc>
          <w:tcPr>
            <w:tcW w:w="11006" w:type="dxa"/>
            <w:gridSpan w:val="3"/>
            <w:tcBorders>
              <w:top w:val="thinThickSmallGap" w:sz="24" w:space="0" w:color="auto"/>
              <w:left w:val="thinThickSmallGap" w:sz="24" w:space="0" w:color="auto"/>
              <w:bottom w:val="single" w:sz="4" w:space="0" w:color="auto"/>
              <w:right w:val="thickThinSmallGap" w:sz="24" w:space="0" w:color="auto"/>
            </w:tcBorders>
            <w:vAlign w:val="center"/>
          </w:tcPr>
          <w:p w:rsidR="001F4661" w:rsidRDefault="001F4661" w:rsidP="00C4169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PE</w:t>
            </w:r>
            <w:r w:rsidR="00613352">
              <w:rPr>
                <w:rFonts w:ascii="Times New Roman" w:hAnsi="Times New Roman" w:cs="Times New Roman"/>
              </w:rPr>
              <w:t>L</w:t>
            </w:r>
            <w:r>
              <w:rPr>
                <w:rFonts w:ascii="Times New Roman" w:hAnsi="Times New Roman" w:cs="Times New Roman"/>
              </w:rPr>
              <w:t xml:space="preserve">, </w:t>
            </w:r>
            <w:r w:rsidRPr="00990E3E">
              <w:rPr>
                <w:rFonts w:ascii="Times New Roman" w:hAnsi="Times New Roman" w:cs="Times New Roman"/>
              </w:rPr>
              <w:t>STE</w:t>
            </w:r>
            <w:r>
              <w:rPr>
                <w:rFonts w:ascii="Times New Roman" w:hAnsi="Times New Roman" w:cs="Times New Roman"/>
              </w:rPr>
              <w:t>L</w:t>
            </w:r>
            <w:r w:rsidRPr="00990E3E">
              <w:rPr>
                <w:rFonts w:ascii="Times New Roman" w:hAnsi="Times New Roman" w:cs="Times New Roman"/>
              </w:rPr>
              <w:t xml:space="preserve">-vrednosti nisu utvrđene (u skladu sa Uredbom  </w:t>
            </w:r>
            <w:r>
              <w:rPr>
                <w:rFonts w:ascii="Times New Roman" w:hAnsi="Times New Roman" w:cs="Times New Roman"/>
              </w:rPr>
              <w:t>M</w:t>
            </w:r>
            <w:r w:rsidRPr="00990E3E">
              <w:rPr>
                <w:rFonts w:ascii="Times New Roman" w:hAnsi="Times New Roman" w:cs="Times New Roman"/>
              </w:rPr>
              <w:t xml:space="preserve">inistra </w:t>
            </w:r>
            <w:r>
              <w:rPr>
                <w:rFonts w:ascii="Times New Roman" w:hAnsi="Times New Roman" w:cs="Times New Roman"/>
              </w:rPr>
              <w:t>R</w:t>
            </w:r>
            <w:r w:rsidRPr="00990E3E">
              <w:rPr>
                <w:rFonts w:ascii="Times New Roman" w:hAnsi="Times New Roman" w:cs="Times New Roman"/>
              </w:rPr>
              <w:t xml:space="preserve">ada i </w:t>
            </w:r>
            <w:r>
              <w:rPr>
                <w:rFonts w:ascii="Times New Roman" w:hAnsi="Times New Roman" w:cs="Times New Roman"/>
              </w:rPr>
              <w:t>S</w:t>
            </w:r>
            <w:r w:rsidRPr="00990E3E">
              <w:rPr>
                <w:rFonts w:ascii="Times New Roman" w:hAnsi="Times New Roman" w:cs="Times New Roman"/>
              </w:rPr>
              <w:t xml:space="preserve">ocijalne </w:t>
            </w:r>
            <w:r>
              <w:rPr>
                <w:rFonts w:ascii="Times New Roman" w:hAnsi="Times New Roman" w:cs="Times New Roman"/>
              </w:rPr>
              <w:t>P</w:t>
            </w:r>
            <w:r w:rsidRPr="00990E3E">
              <w:rPr>
                <w:rFonts w:ascii="Times New Roman" w:hAnsi="Times New Roman" w:cs="Times New Roman"/>
              </w:rPr>
              <w:t>olitike od 29.novembra 2002., Journal of Laws № 217, item 1833, sa daljim izmenama</w:t>
            </w:r>
            <w:r>
              <w:rPr>
                <w:rFonts w:ascii="Times New Roman" w:hAnsi="Times New Roman" w:cs="Times New Roman"/>
              </w:rPr>
              <w:t>).</w:t>
            </w:r>
          </w:p>
          <w:p w:rsidR="001F4661" w:rsidRPr="001F4661" w:rsidRDefault="001F4661" w:rsidP="00C41697">
            <w:pPr>
              <w:autoSpaceDE w:val="0"/>
              <w:autoSpaceDN w:val="0"/>
              <w:adjustRightInd w:val="0"/>
              <w:spacing w:after="0" w:line="240" w:lineRule="auto"/>
              <w:rPr>
                <w:rFonts w:ascii="Times New Roman" w:hAnsi="Times New Roman" w:cs="Times New Roman"/>
              </w:rPr>
            </w:pPr>
            <w:r w:rsidRPr="001F4661">
              <w:rPr>
                <w:rFonts w:ascii="Times New Roman" w:hAnsi="Times New Roman" w:cs="Times New Roman"/>
              </w:rPr>
              <w:t>Preporuke za monitoring procedure, sadržaj opasnih materija u vazduhu-metode merenja:</w:t>
            </w:r>
          </w:p>
          <w:p w:rsidR="001F4661" w:rsidRPr="001F4661" w:rsidRDefault="001F4661" w:rsidP="00C41697">
            <w:pPr>
              <w:autoSpaceDE w:val="0"/>
              <w:autoSpaceDN w:val="0"/>
              <w:adjustRightInd w:val="0"/>
              <w:spacing w:after="0" w:line="240" w:lineRule="auto"/>
              <w:jc w:val="both"/>
              <w:rPr>
                <w:rFonts w:ascii="Times New Roman" w:hAnsi="Times New Roman" w:cs="Times New Roman"/>
              </w:rPr>
            </w:pPr>
            <w:r w:rsidRPr="001F4661">
              <w:rPr>
                <w:rFonts w:ascii="Times New Roman" w:hAnsi="Times New Roman" w:cs="Times New Roman"/>
              </w:rPr>
              <w:t xml:space="preserve">-Uredba Ministra </w:t>
            </w:r>
            <w:proofErr w:type="gramStart"/>
            <w:r w:rsidRPr="001F4661">
              <w:rPr>
                <w:rFonts w:ascii="Times New Roman" w:hAnsi="Times New Roman" w:cs="Times New Roman"/>
              </w:rPr>
              <w:t>Zdravlja ,</w:t>
            </w:r>
            <w:proofErr w:type="gramEnd"/>
            <w:r w:rsidRPr="001F4661">
              <w:rPr>
                <w:rFonts w:ascii="Times New Roman" w:hAnsi="Times New Roman" w:cs="Times New Roman"/>
              </w:rPr>
              <w:t xml:space="preserve"> od 20 aprila 2005, o primenjivim testovima i merenju supstanci i ostalih faktora opasnih na radnom mestu  (Journal of Laws № 73, item 645).</w:t>
            </w:r>
          </w:p>
          <w:p w:rsidR="001F4661" w:rsidRPr="001F4661" w:rsidRDefault="001F4661" w:rsidP="00C41697">
            <w:pPr>
              <w:autoSpaceDE w:val="0"/>
              <w:autoSpaceDN w:val="0"/>
              <w:adjustRightInd w:val="0"/>
              <w:spacing w:after="0" w:line="240" w:lineRule="auto"/>
              <w:jc w:val="both"/>
              <w:rPr>
                <w:rFonts w:ascii="Times New Roman" w:hAnsi="Times New Roman" w:cs="Times New Roman"/>
              </w:rPr>
            </w:pPr>
            <w:r w:rsidRPr="001F4661">
              <w:rPr>
                <w:rFonts w:ascii="Times New Roman" w:hAnsi="Times New Roman" w:cs="Times New Roman"/>
              </w:rPr>
              <w:t>– PN-89/Z-01001.06: Zaštita čistoće vazduha. Terminologija i jedinice. Terminologija vezana za testiranja kvaliteta vazduha na radnom mestu.</w:t>
            </w:r>
          </w:p>
          <w:p w:rsidR="001F4661" w:rsidRPr="001F4661" w:rsidRDefault="001F4661" w:rsidP="00C41697">
            <w:pPr>
              <w:autoSpaceDE w:val="0"/>
              <w:autoSpaceDN w:val="0"/>
              <w:adjustRightInd w:val="0"/>
              <w:spacing w:after="0" w:line="240" w:lineRule="auto"/>
              <w:jc w:val="both"/>
              <w:rPr>
                <w:rFonts w:ascii="Times New Roman" w:hAnsi="Times New Roman" w:cs="Times New Roman"/>
              </w:rPr>
            </w:pPr>
            <w:r w:rsidRPr="001F4661">
              <w:rPr>
                <w:rFonts w:ascii="Times New Roman" w:hAnsi="Times New Roman" w:cs="Times New Roman"/>
              </w:rPr>
              <w:t>– PN-Z-04008-7:2002: Zaštita čistoće vazduha. Uzorkovanje. Principi uzorkovanja vazduha u radnoj sredini i tum</w:t>
            </w:r>
            <w:r>
              <w:rPr>
                <w:rFonts w:ascii="Times New Roman" w:hAnsi="Times New Roman" w:cs="Times New Roman"/>
              </w:rPr>
              <w:t>a</w:t>
            </w:r>
            <w:r w:rsidRPr="001F4661">
              <w:rPr>
                <w:rFonts w:ascii="Times New Roman" w:hAnsi="Times New Roman" w:cs="Times New Roman"/>
              </w:rPr>
              <w:t>čenje rezultata.</w:t>
            </w:r>
          </w:p>
          <w:p w:rsidR="001F4661" w:rsidRPr="001F4661" w:rsidRDefault="001F4661" w:rsidP="00C41697">
            <w:pPr>
              <w:autoSpaceDE w:val="0"/>
              <w:autoSpaceDN w:val="0"/>
              <w:adjustRightInd w:val="0"/>
              <w:spacing w:after="0" w:line="240" w:lineRule="auto"/>
              <w:jc w:val="both"/>
              <w:rPr>
                <w:rFonts w:ascii="Times New Roman" w:hAnsi="Times New Roman" w:cs="Times New Roman"/>
              </w:rPr>
            </w:pPr>
            <w:r w:rsidRPr="001F4661">
              <w:rPr>
                <w:rFonts w:ascii="Times New Roman" w:hAnsi="Times New Roman" w:cs="Times New Roman"/>
              </w:rPr>
              <w:t xml:space="preserve">– PN-EN 689:2002: Radna sredina. Smernice za procenu izloženosti hemijskim agensima udisanjem sa uporednim graničnim vrednostima i strategijom merenja. </w:t>
            </w:r>
          </w:p>
          <w:p w:rsidR="001F4661" w:rsidRPr="001F4661" w:rsidRDefault="001F4661" w:rsidP="00C41697">
            <w:pPr>
              <w:autoSpaceDE w:val="0"/>
              <w:autoSpaceDN w:val="0"/>
              <w:adjustRightInd w:val="0"/>
              <w:spacing w:after="0" w:line="240" w:lineRule="auto"/>
              <w:jc w:val="both"/>
              <w:rPr>
                <w:rFonts w:ascii="Times New Roman" w:hAnsi="Times New Roman" w:cs="Times New Roman"/>
              </w:rPr>
            </w:pPr>
            <w:r w:rsidRPr="001F4661">
              <w:rPr>
                <w:rFonts w:ascii="Times New Roman" w:hAnsi="Times New Roman" w:cs="Times New Roman"/>
              </w:rPr>
              <w:t xml:space="preserve">Primedba: kada se utvrdi </w:t>
            </w:r>
            <w:r>
              <w:rPr>
                <w:rFonts w:ascii="Times New Roman" w:hAnsi="Times New Roman" w:cs="Times New Roman"/>
              </w:rPr>
              <w:t xml:space="preserve">prisustvo </w:t>
            </w:r>
            <w:r w:rsidRPr="001F4661">
              <w:rPr>
                <w:rFonts w:ascii="Times New Roman" w:hAnsi="Times New Roman" w:cs="Times New Roman"/>
              </w:rPr>
              <w:t>određen</w:t>
            </w:r>
            <w:r>
              <w:rPr>
                <w:rFonts w:ascii="Times New Roman" w:hAnsi="Times New Roman" w:cs="Times New Roman"/>
              </w:rPr>
              <w:t>e</w:t>
            </w:r>
            <w:r w:rsidRPr="001F4661">
              <w:rPr>
                <w:rFonts w:ascii="Times New Roman" w:hAnsi="Times New Roman" w:cs="Times New Roman"/>
              </w:rPr>
              <w:t xml:space="preserve"> koncentracij</w:t>
            </w:r>
            <w:r>
              <w:rPr>
                <w:rFonts w:ascii="Times New Roman" w:hAnsi="Times New Roman" w:cs="Times New Roman"/>
              </w:rPr>
              <w:t>e</w:t>
            </w:r>
            <w:r w:rsidRPr="001F4661">
              <w:rPr>
                <w:rFonts w:ascii="Times New Roman" w:hAnsi="Times New Roman" w:cs="Times New Roman"/>
              </w:rPr>
              <w:t xml:space="preserve"> supstance treba odabrati ličnu zaštitnu opremu nakon razmatranja prisutne koncent</w:t>
            </w:r>
            <w:r w:rsidR="005155E0">
              <w:rPr>
                <w:rFonts w:ascii="Times New Roman" w:hAnsi="Times New Roman" w:cs="Times New Roman"/>
              </w:rPr>
              <w:t>r</w:t>
            </w:r>
            <w:bookmarkStart w:id="0" w:name="_GoBack"/>
            <w:bookmarkEnd w:id="0"/>
            <w:r w:rsidRPr="001F4661">
              <w:rPr>
                <w:rFonts w:ascii="Times New Roman" w:hAnsi="Times New Roman" w:cs="Times New Roman"/>
              </w:rPr>
              <w:t>acije na radnom mestu, vremena izlaganja i radnog zadatka. U hitnim situacijama, kada koncentracija supstance nije poznata upotrebiti ličnu zaštitu koja može obezbediti najviši stepen zaštite.</w:t>
            </w:r>
          </w:p>
          <w:p w:rsidR="001F4661" w:rsidRPr="002A62CE" w:rsidRDefault="001F4661" w:rsidP="00C41697">
            <w:pPr>
              <w:autoSpaceDE w:val="0"/>
              <w:autoSpaceDN w:val="0"/>
              <w:adjustRightInd w:val="0"/>
              <w:spacing w:after="0" w:line="240" w:lineRule="auto"/>
              <w:jc w:val="both"/>
              <w:rPr>
                <w:rFonts w:ascii="Times New Roman" w:hAnsi="Times New Roman" w:cs="Times New Roman"/>
                <w:b/>
                <w:bCs/>
              </w:rPr>
            </w:pPr>
            <w:r w:rsidRPr="001F4661">
              <w:rPr>
                <w:rFonts w:ascii="Times New Roman" w:hAnsi="Times New Roman" w:cs="Times New Roman"/>
              </w:rPr>
              <w:t>Poslodavac je dužan da vidi da li sredstva lične zaštite, radna odeća i čizme, pružaju adekvatne zaštitne i funkcionalne performanse, i on je odgovoran za njihovo pranje, održavanje, opravku i dezinfekciju. Medicinski pregledi i rutinski pregledi zaposlenih</w:t>
            </w:r>
            <w:r>
              <w:rPr>
                <w:rFonts w:ascii="Times New Roman" w:hAnsi="Times New Roman" w:cs="Times New Roman"/>
              </w:rPr>
              <w:t xml:space="preserve"> se preporučuju.</w:t>
            </w:r>
          </w:p>
        </w:tc>
      </w:tr>
      <w:tr w:rsidR="002A62CE" w:rsidRPr="002A62CE" w:rsidTr="001F4661">
        <w:trPr>
          <w:trHeight w:val="70"/>
          <w:jc w:val="center"/>
        </w:trPr>
        <w:tc>
          <w:tcPr>
            <w:tcW w:w="4243" w:type="dxa"/>
            <w:tcBorders>
              <w:top w:val="single" w:sz="4" w:space="0" w:color="auto"/>
              <w:left w:val="thinThickSmallGap" w:sz="24" w:space="0" w:color="auto"/>
              <w:bottom w:val="nil"/>
              <w:right w:val="single" w:sz="4" w:space="0" w:color="auto"/>
            </w:tcBorders>
            <w:vAlign w:val="center"/>
          </w:tcPr>
          <w:p w:rsidR="0039538E" w:rsidRPr="002A62CE" w:rsidRDefault="00764709" w:rsidP="00925184">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8.2. Kontrola izloženosti i lična zaštita</w:t>
            </w:r>
          </w:p>
        </w:tc>
        <w:tc>
          <w:tcPr>
            <w:tcW w:w="6763" w:type="dxa"/>
            <w:gridSpan w:val="2"/>
            <w:tcBorders>
              <w:top w:val="single" w:sz="4" w:space="0" w:color="auto"/>
              <w:left w:val="single" w:sz="4" w:space="0" w:color="auto"/>
              <w:bottom w:val="nil"/>
              <w:right w:val="thickThinSmallGap" w:sz="24" w:space="0" w:color="auto"/>
            </w:tcBorders>
            <w:vAlign w:val="center"/>
          </w:tcPr>
          <w:p w:rsidR="0039538E" w:rsidRPr="002A62CE" w:rsidRDefault="0039538E" w:rsidP="00925184">
            <w:pPr>
              <w:autoSpaceDE w:val="0"/>
              <w:autoSpaceDN w:val="0"/>
              <w:adjustRightInd w:val="0"/>
              <w:spacing w:after="0"/>
              <w:rPr>
                <w:rFonts w:ascii="Times New Roman" w:hAnsi="Times New Roman" w:cs="Times New Roman"/>
              </w:rPr>
            </w:pPr>
          </w:p>
        </w:tc>
      </w:tr>
      <w:tr w:rsidR="002A62CE" w:rsidRPr="002A62CE" w:rsidTr="0069745B">
        <w:trPr>
          <w:trHeight w:val="465"/>
          <w:jc w:val="center"/>
        </w:trPr>
        <w:tc>
          <w:tcPr>
            <w:tcW w:w="4243" w:type="dxa"/>
            <w:tcBorders>
              <w:top w:val="nil"/>
              <w:left w:val="thinThickSmallGap" w:sz="24" w:space="0" w:color="auto"/>
              <w:bottom w:val="nil"/>
              <w:right w:val="single" w:sz="4" w:space="0" w:color="auto"/>
            </w:tcBorders>
            <w:vAlign w:val="center"/>
          </w:tcPr>
          <w:p w:rsidR="00764709" w:rsidRPr="002A62CE" w:rsidRDefault="00764709" w:rsidP="000534FE">
            <w:pPr>
              <w:autoSpaceDE w:val="0"/>
              <w:autoSpaceDN w:val="0"/>
              <w:adjustRightInd w:val="0"/>
              <w:spacing w:after="0"/>
              <w:rPr>
                <w:rFonts w:ascii="Times New Roman" w:hAnsi="Times New Roman" w:cs="Times New Roman"/>
                <w:b/>
                <w:bCs/>
              </w:rPr>
            </w:pPr>
            <w:r w:rsidRPr="002A62CE">
              <w:rPr>
                <w:rFonts w:ascii="Times New Roman" w:hAnsi="Times New Roman" w:cs="Times New Roman"/>
                <w:b/>
              </w:rPr>
              <w:t>- Opis radnog postupka i tehničke kontrole</w:t>
            </w:r>
            <w:r w:rsidRPr="002A62CE">
              <w:rPr>
                <w:rFonts w:ascii="Times New Roman" w:hAnsi="Times New Roman" w:cs="Times New Roman"/>
              </w:rPr>
              <w:t>:</w:t>
            </w:r>
          </w:p>
        </w:tc>
        <w:tc>
          <w:tcPr>
            <w:tcW w:w="6763" w:type="dxa"/>
            <w:gridSpan w:val="2"/>
            <w:tcBorders>
              <w:top w:val="nil"/>
              <w:left w:val="single" w:sz="4" w:space="0" w:color="auto"/>
              <w:bottom w:val="nil"/>
              <w:right w:val="thickThinSmallGap" w:sz="24" w:space="0" w:color="auto"/>
            </w:tcBorders>
          </w:tcPr>
          <w:p w:rsidR="00764709" w:rsidRPr="002A62CE" w:rsidRDefault="00F041DD" w:rsidP="00F041DD">
            <w:pPr>
              <w:autoSpaceDE w:val="0"/>
              <w:autoSpaceDN w:val="0"/>
              <w:adjustRightInd w:val="0"/>
              <w:rPr>
                <w:rFonts w:ascii="Times New Roman" w:hAnsi="Times New Roman" w:cs="Times New Roman"/>
              </w:rPr>
            </w:pPr>
            <w:r>
              <w:rPr>
                <w:rFonts w:ascii="Times-New-Roman" w:hAnsi="Times-New-Roman" w:cs="Times-New-Roman"/>
              </w:rPr>
              <w:t>Izduvni</w:t>
            </w:r>
            <w:r w:rsidR="00547954">
              <w:rPr>
                <w:rFonts w:ascii="Times-New-Roman" w:hAnsi="Times-New-Roman" w:cs="Times-New-Roman"/>
              </w:rPr>
              <w:t xml:space="preserve"> ventilacioni sistem.</w:t>
            </w:r>
          </w:p>
        </w:tc>
      </w:tr>
      <w:tr w:rsidR="002A62CE" w:rsidRPr="002A62CE" w:rsidTr="0069745B">
        <w:trPr>
          <w:trHeight w:val="80"/>
          <w:jc w:val="center"/>
        </w:trPr>
        <w:tc>
          <w:tcPr>
            <w:tcW w:w="4243" w:type="dxa"/>
            <w:tcBorders>
              <w:top w:val="nil"/>
              <w:left w:val="thinThickSmallGap" w:sz="24" w:space="0" w:color="auto"/>
              <w:bottom w:val="nil"/>
              <w:right w:val="single" w:sz="4" w:space="0" w:color="auto"/>
            </w:tcBorders>
          </w:tcPr>
          <w:p w:rsidR="0039538E" w:rsidRPr="002A62CE" w:rsidRDefault="00980C6D" w:rsidP="000534FE">
            <w:pPr>
              <w:autoSpaceDE w:val="0"/>
              <w:autoSpaceDN w:val="0"/>
              <w:adjustRightInd w:val="0"/>
              <w:spacing w:after="0"/>
              <w:rPr>
                <w:rFonts w:ascii="Times New Roman" w:hAnsi="Times New Roman" w:cs="Times New Roman"/>
                <w:b/>
                <w:bCs/>
              </w:rPr>
            </w:pPr>
            <w:r w:rsidRPr="002A62CE">
              <w:rPr>
                <w:rFonts w:ascii="Times New Roman" w:hAnsi="Times New Roman" w:cs="Times New Roman"/>
                <w:b/>
                <w:i/>
              </w:rPr>
              <w:t>Opšte zaštitne mere:</w:t>
            </w:r>
          </w:p>
        </w:tc>
        <w:tc>
          <w:tcPr>
            <w:tcW w:w="6763" w:type="dxa"/>
            <w:gridSpan w:val="2"/>
            <w:tcBorders>
              <w:top w:val="nil"/>
              <w:left w:val="single" w:sz="4" w:space="0" w:color="auto"/>
              <w:bottom w:val="nil"/>
              <w:right w:val="thickThinSmallGap" w:sz="24" w:space="0" w:color="auto"/>
            </w:tcBorders>
            <w:vAlign w:val="center"/>
          </w:tcPr>
          <w:p w:rsidR="0039538E" w:rsidRPr="002A62CE" w:rsidRDefault="00980C6D" w:rsidP="000534FE">
            <w:pPr>
              <w:autoSpaceDE w:val="0"/>
              <w:autoSpaceDN w:val="0"/>
              <w:adjustRightInd w:val="0"/>
              <w:spacing w:after="0"/>
              <w:jc w:val="both"/>
              <w:rPr>
                <w:rFonts w:ascii="Times New Roman" w:hAnsi="Times New Roman" w:cs="Times New Roman"/>
              </w:rPr>
            </w:pPr>
            <w:r w:rsidRPr="002A62CE">
              <w:rPr>
                <w:rFonts w:ascii="Times New Roman" w:hAnsi="Times New Roman" w:cs="Times New Roman"/>
              </w:rPr>
              <w:t>Lična zaštitna sredstva.</w:t>
            </w:r>
            <w:r w:rsidR="00BC2862" w:rsidRPr="002A62CE">
              <w:rPr>
                <w:rFonts w:ascii="Times New Roman" w:hAnsi="Times New Roman" w:cs="Times New Roman"/>
              </w:rPr>
              <w:t xml:space="preserve"> </w:t>
            </w:r>
          </w:p>
        </w:tc>
      </w:tr>
      <w:tr w:rsidR="002A62CE" w:rsidRPr="002A62CE" w:rsidTr="0069745B">
        <w:trPr>
          <w:trHeight w:val="80"/>
          <w:jc w:val="center"/>
        </w:trPr>
        <w:tc>
          <w:tcPr>
            <w:tcW w:w="4243" w:type="dxa"/>
            <w:tcBorders>
              <w:top w:val="nil"/>
              <w:left w:val="thinThickSmallGap" w:sz="24" w:space="0" w:color="auto"/>
              <w:bottom w:val="nil"/>
              <w:right w:val="single" w:sz="4" w:space="0" w:color="auto"/>
            </w:tcBorders>
            <w:vAlign w:val="center"/>
          </w:tcPr>
          <w:p w:rsidR="0039538E" w:rsidRPr="002A62CE" w:rsidRDefault="00DC4F00" w:rsidP="000534F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lang w:val="de-DE"/>
              </w:rPr>
              <w:t>Mere lične zaštite:</w:t>
            </w:r>
          </w:p>
        </w:tc>
        <w:tc>
          <w:tcPr>
            <w:tcW w:w="6763" w:type="dxa"/>
            <w:gridSpan w:val="2"/>
            <w:tcBorders>
              <w:top w:val="nil"/>
              <w:left w:val="single" w:sz="4" w:space="0" w:color="auto"/>
              <w:bottom w:val="nil"/>
              <w:right w:val="thickThinSmallGap" w:sz="24" w:space="0" w:color="auto"/>
            </w:tcBorders>
            <w:vAlign w:val="center"/>
          </w:tcPr>
          <w:p w:rsidR="0039538E" w:rsidRPr="002A62CE" w:rsidRDefault="0039538E" w:rsidP="000534FE">
            <w:pPr>
              <w:autoSpaceDE w:val="0"/>
              <w:autoSpaceDN w:val="0"/>
              <w:adjustRightInd w:val="0"/>
              <w:spacing w:after="0"/>
              <w:rPr>
                <w:rFonts w:ascii="Times New Roman" w:hAnsi="Times New Roman" w:cs="Times New Roman"/>
              </w:rPr>
            </w:pPr>
          </w:p>
        </w:tc>
      </w:tr>
      <w:tr w:rsidR="002A62CE" w:rsidRPr="002A62CE" w:rsidTr="0069745B">
        <w:trPr>
          <w:trHeight w:val="80"/>
          <w:jc w:val="center"/>
        </w:trPr>
        <w:tc>
          <w:tcPr>
            <w:tcW w:w="4243" w:type="dxa"/>
            <w:tcBorders>
              <w:top w:val="nil"/>
              <w:left w:val="thinThickSmallGap" w:sz="24" w:space="0" w:color="auto"/>
              <w:bottom w:val="nil"/>
              <w:right w:val="single" w:sz="4" w:space="0" w:color="auto"/>
            </w:tcBorders>
          </w:tcPr>
          <w:p w:rsidR="00764709" w:rsidRPr="002A62CE" w:rsidRDefault="00764709" w:rsidP="00AF510E">
            <w:pPr>
              <w:pStyle w:val="ListParagraph"/>
              <w:numPr>
                <w:ilvl w:val="0"/>
                <w:numId w:val="5"/>
              </w:num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Zaštita očiju/lica:</w:t>
            </w:r>
          </w:p>
        </w:tc>
        <w:tc>
          <w:tcPr>
            <w:tcW w:w="6763" w:type="dxa"/>
            <w:gridSpan w:val="2"/>
            <w:tcBorders>
              <w:top w:val="nil"/>
              <w:left w:val="single" w:sz="4" w:space="0" w:color="auto"/>
              <w:bottom w:val="nil"/>
              <w:right w:val="thickThinSmallGap" w:sz="24" w:space="0" w:color="auto"/>
            </w:tcBorders>
            <w:vAlign w:val="center"/>
          </w:tcPr>
          <w:p w:rsidR="00764709" w:rsidRPr="002A62CE" w:rsidRDefault="00511059" w:rsidP="00BF4098">
            <w:pPr>
              <w:autoSpaceDE w:val="0"/>
              <w:autoSpaceDN w:val="0"/>
              <w:adjustRightInd w:val="0"/>
              <w:spacing w:after="0"/>
              <w:jc w:val="both"/>
              <w:rPr>
                <w:rFonts w:ascii="Times New Roman" w:hAnsi="Times New Roman" w:cs="Times New Roman"/>
                <w:lang w:val="de-DE"/>
              </w:rPr>
            </w:pPr>
            <w:r>
              <w:rPr>
                <w:rFonts w:ascii="Times-New-Roman" w:hAnsi="Times-New-Roman" w:cs="Times-New-Roman"/>
                <w:lang w:val="de-DE"/>
              </w:rPr>
              <w:t>Koristiti zaštitne naočare</w:t>
            </w:r>
            <w:r w:rsidR="00547954">
              <w:rPr>
                <w:rFonts w:ascii="Times-New-Roman" w:hAnsi="Times-New-Roman" w:cs="Times-New-Roman"/>
                <w:lang w:val="de-DE"/>
              </w:rPr>
              <w:t xml:space="preserve"> koje dobro naležu na kožu</w:t>
            </w:r>
            <w:r>
              <w:rPr>
                <w:rFonts w:ascii="Times-New-Roman" w:hAnsi="Times-New-Roman" w:cs="Times-New-Roman"/>
                <w:lang w:val="de-DE"/>
              </w:rPr>
              <w:t xml:space="preserve">. </w:t>
            </w:r>
          </w:p>
        </w:tc>
      </w:tr>
      <w:tr w:rsidR="002A62CE" w:rsidRPr="002A62CE" w:rsidTr="0069745B">
        <w:trPr>
          <w:trHeight w:val="80"/>
          <w:jc w:val="center"/>
        </w:trPr>
        <w:tc>
          <w:tcPr>
            <w:tcW w:w="4243" w:type="dxa"/>
            <w:tcBorders>
              <w:top w:val="nil"/>
              <w:left w:val="thinThickSmallGap" w:sz="24" w:space="0" w:color="auto"/>
              <w:bottom w:val="nil"/>
              <w:right w:val="single" w:sz="4" w:space="0" w:color="auto"/>
            </w:tcBorders>
          </w:tcPr>
          <w:p w:rsidR="00764709" w:rsidRPr="002A62CE" w:rsidRDefault="00764709" w:rsidP="00AF510E">
            <w:pPr>
              <w:pStyle w:val="ListParagraph"/>
              <w:numPr>
                <w:ilvl w:val="0"/>
                <w:numId w:val="5"/>
              </w:num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Zaštita kože:</w:t>
            </w:r>
          </w:p>
        </w:tc>
        <w:tc>
          <w:tcPr>
            <w:tcW w:w="6763" w:type="dxa"/>
            <w:gridSpan w:val="2"/>
            <w:tcBorders>
              <w:top w:val="nil"/>
              <w:left w:val="single" w:sz="4" w:space="0" w:color="auto"/>
              <w:bottom w:val="nil"/>
              <w:right w:val="thickThinSmallGap" w:sz="24" w:space="0" w:color="auto"/>
            </w:tcBorders>
            <w:vAlign w:val="center"/>
          </w:tcPr>
          <w:p w:rsidR="00764709" w:rsidRPr="002A62CE" w:rsidRDefault="00A54B5A" w:rsidP="00BF4098">
            <w:pPr>
              <w:autoSpaceDE w:val="0"/>
              <w:autoSpaceDN w:val="0"/>
              <w:adjustRightInd w:val="0"/>
              <w:spacing w:after="0"/>
              <w:jc w:val="both"/>
              <w:rPr>
                <w:rFonts w:ascii="Times New Roman" w:hAnsi="Times New Roman" w:cs="Times New Roman"/>
                <w:lang w:val="de-DE"/>
              </w:rPr>
            </w:pPr>
            <w:r>
              <w:rPr>
                <w:rFonts w:ascii="Times-New-Roman" w:hAnsi="Times-New-Roman" w:cs="Times-New-Roman"/>
                <w:lang w:val="de-DE"/>
              </w:rPr>
              <w:t>Koristiti zaštitnu odeću</w:t>
            </w:r>
            <w:r w:rsidR="00BF4098">
              <w:rPr>
                <w:rFonts w:ascii="Times-New-Roman" w:hAnsi="Times-New-Roman" w:cs="Times-New-Roman"/>
                <w:lang w:val="de-DE"/>
              </w:rPr>
              <w:t>.</w:t>
            </w:r>
          </w:p>
        </w:tc>
      </w:tr>
      <w:tr w:rsidR="002A62CE" w:rsidRPr="002A62CE" w:rsidTr="00BF4098">
        <w:trPr>
          <w:trHeight w:val="80"/>
          <w:jc w:val="center"/>
        </w:trPr>
        <w:tc>
          <w:tcPr>
            <w:tcW w:w="4243" w:type="dxa"/>
            <w:tcBorders>
              <w:top w:val="nil"/>
              <w:left w:val="thinThickSmallGap" w:sz="24" w:space="0" w:color="auto"/>
              <w:bottom w:val="nil"/>
              <w:right w:val="single" w:sz="4" w:space="0" w:color="auto"/>
            </w:tcBorders>
          </w:tcPr>
          <w:p w:rsidR="00764709" w:rsidRPr="002A62CE" w:rsidRDefault="00764709" w:rsidP="00AF510E">
            <w:pPr>
              <w:autoSpaceDE w:val="0"/>
              <w:autoSpaceDN w:val="0"/>
              <w:adjustRightInd w:val="0"/>
              <w:spacing w:after="0"/>
              <w:jc w:val="right"/>
              <w:rPr>
                <w:rFonts w:ascii="Times New Roman" w:hAnsi="Times New Roman" w:cs="Times New Roman"/>
                <w:b/>
                <w:i/>
                <w:lang w:val="de-DE"/>
              </w:rPr>
            </w:pPr>
          </w:p>
        </w:tc>
        <w:tc>
          <w:tcPr>
            <w:tcW w:w="6763" w:type="dxa"/>
            <w:gridSpan w:val="2"/>
            <w:tcBorders>
              <w:top w:val="nil"/>
              <w:left w:val="single" w:sz="4" w:space="0" w:color="auto"/>
              <w:bottom w:val="nil"/>
              <w:right w:val="thickThinSmallGap" w:sz="24" w:space="0" w:color="auto"/>
            </w:tcBorders>
            <w:vAlign w:val="center"/>
          </w:tcPr>
          <w:p w:rsidR="00764709" w:rsidRPr="002A62CE" w:rsidRDefault="002A62CE" w:rsidP="00BF4098">
            <w:pPr>
              <w:autoSpaceDE w:val="0"/>
              <w:autoSpaceDN w:val="0"/>
              <w:adjustRightInd w:val="0"/>
              <w:spacing w:after="0"/>
              <w:jc w:val="both"/>
              <w:rPr>
                <w:rFonts w:ascii="Times New Roman" w:hAnsi="Times New Roman" w:cs="Times New Roman"/>
                <w:lang w:val="de-DE"/>
              </w:rPr>
            </w:pPr>
            <w:r w:rsidRPr="002A62CE">
              <w:rPr>
                <w:rFonts w:ascii="Times New Roman" w:hAnsi="Times New Roman" w:cs="Times New Roman"/>
                <w:lang w:val="de-DE"/>
              </w:rPr>
              <w:t xml:space="preserve">Zaštita ruku: </w:t>
            </w:r>
            <w:r w:rsidR="00BF4098">
              <w:rPr>
                <w:rFonts w:ascii="Times-New-Roman" w:hAnsi="Times-New-Roman" w:cs="Times-New-Roman"/>
                <w:lang w:val="de-DE"/>
              </w:rPr>
              <w:t>koristiti odgovarajuće zaštitne rukavice.</w:t>
            </w:r>
          </w:p>
        </w:tc>
      </w:tr>
      <w:tr w:rsidR="002A62CE" w:rsidRPr="002A62CE" w:rsidTr="00BF4098">
        <w:trPr>
          <w:trHeight w:val="80"/>
          <w:jc w:val="center"/>
        </w:trPr>
        <w:tc>
          <w:tcPr>
            <w:tcW w:w="4243" w:type="dxa"/>
            <w:tcBorders>
              <w:top w:val="nil"/>
              <w:left w:val="thinThickSmallGap" w:sz="24" w:space="0" w:color="auto"/>
              <w:bottom w:val="nil"/>
              <w:right w:val="single" w:sz="4" w:space="0" w:color="auto"/>
            </w:tcBorders>
          </w:tcPr>
          <w:p w:rsidR="00764709" w:rsidRPr="002A62CE" w:rsidRDefault="00764709" w:rsidP="00AF510E">
            <w:pPr>
              <w:pStyle w:val="ListParagraph"/>
              <w:numPr>
                <w:ilvl w:val="0"/>
                <w:numId w:val="5"/>
              </w:numPr>
              <w:autoSpaceDE w:val="0"/>
              <w:autoSpaceDN w:val="0"/>
              <w:adjustRightInd w:val="0"/>
              <w:spacing w:after="0" w:line="360" w:lineRule="auto"/>
              <w:jc w:val="right"/>
              <w:rPr>
                <w:rFonts w:ascii="Times New Roman" w:hAnsi="Times New Roman" w:cs="Times New Roman"/>
                <w:b/>
                <w:bCs/>
              </w:rPr>
            </w:pPr>
            <w:r w:rsidRPr="002A62CE">
              <w:rPr>
                <w:rFonts w:ascii="Times New Roman" w:hAnsi="Times New Roman" w:cs="Times New Roman"/>
                <w:b/>
                <w:i/>
                <w:lang w:val="de-DE"/>
              </w:rPr>
              <w:t>Zaštita disajnih organa:</w:t>
            </w:r>
          </w:p>
        </w:tc>
        <w:tc>
          <w:tcPr>
            <w:tcW w:w="6763" w:type="dxa"/>
            <w:gridSpan w:val="2"/>
            <w:tcBorders>
              <w:top w:val="nil"/>
              <w:left w:val="single" w:sz="4" w:space="0" w:color="auto"/>
              <w:bottom w:val="nil"/>
              <w:right w:val="thickThinSmallGap" w:sz="24" w:space="0" w:color="auto"/>
            </w:tcBorders>
            <w:vAlign w:val="center"/>
          </w:tcPr>
          <w:p w:rsidR="00764709" w:rsidRPr="002A62CE" w:rsidRDefault="00547954" w:rsidP="00547954">
            <w:pPr>
              <w:autoSpaceDE w:val="0"/>
              <w:autoSpaceDN w:val="0"/>
              <w:adjustRightInd w:val="0"/>
              <w:spacing w:line="240" w:lineRule="auto"/>
              <w:jc w:val="both"/>
              <w:rPr>
                <w:rFonts w:ascii="Times New Roman" w:hAnsi="Times New Roman" w:cs="Times New Roman"/>
              </w:rPr>
            </w:pPr>
            <w:r>
              <w:rPr>
                <w:rFonts w:ascii="Times-New-Roman" w:hAnsi="Times-New-Roman" w:cs="Times-New-Roman"/>
                <w:lang w:val="de-DE"/>
              </w:rPr>
              <w:t>U slučaju nedovoljne ventilacije i izloženosti prašnjavim uslovima koristiti respirator za prašinu.</w:t>
            </w:r>
          </w:p>
        </w:tc>
      </w:tr>
      <w:tr w:rsidR="002A62CE" w:rsidRPr="002A62CE" w:rsidTr="002E6569">
        <w:trPr>
          <w:trHeight w:val="80"/>
          <w:jc w:val="center"/>
        </w:trPr>
        <w:tc>
          <w:tcPr>
            <w:tcW w:w="4243" w:type="dxa"/>
            <w:tcBorders>
              <w:top w:val="nil"/>
              <w:left w:val="thinThickSmallGap" w:sz="24" w:space="0" w:color="auto"/>
              <w:bottom w:val="single" w:sz="4" w:space="0" w:color="auto"/>
              <w:right w:val="single" w:sz="4" w:space="0" w:color="auto"/>
            </w:tcBorders>
          </w:tcPr>
          <w:p w:rsidR="00764709" w:rsidRPr="002A62CE" w:rsidRDefault="00764709" w:rsidP="00AF510E">
            <w:pPr>
              <w:pStyle w:val="ListParagraph"/>
              <w:numPr>
                <w:ilvl w:val="0"/>
                <w:numId w:val="5"/>
              </w:numPr>
              <w:autoSpaceDE w:val="0"/>
              <w:autoSpaceDN w:val="0"/>
              <w:adjustRightInd w:val="0"/>
              <w:spacing w:after="0" w:line="360" w:lineRule="auto"/>
              <w:jc w:val="right"/>
              <w:rPr>
                <w:rFonts w:ascii="Times New Roman" w:hAnsi="Times New Roman" w:cs="Times New Roman"/>
                <w:b/>
                <w:i/>
                <w:lang w:val="de-DE"/>
              </w:rPr>
            </w:pPr>
            <w:r w:rsidRPr="002A62CE">
              <w:rPr>
                <w:rFonts w:ascii="Times New Roman" w:hAnsi="Times New Roman" w:cs="Times New Roman"/>
                <w:b/>
                <w:i/>
                <w:lang w:val="de-DE"/>
              </w:rPr>
              <w:t>Zaštita od termičkih opasnosti:</w:t>
            </w:r>
          </w:p>
        </w:tc>
        <w:tc>
          <w:tcPr>
            <w:tcW w:w="6763" w:type="dxa"/>
            <w:gridSpan w:val="2"/>
            <w:tcBorders>
              <w:top w:val="nil"/>
              <w:left w:val="single" w:sz="4" w:space="0" w:color="auto"/>
              <w:bottom w:val="single" w:sz="4" w:space="0" w:color="auto"/>
              <w:right w:val="thickThinSmallGap" w:sz="24" w:space="0" w:color="auto"/>
            </w:tcBorders>
          </w:tcPr>
          <w:p w:rsidR="00764709" w:rsidRPr="002A62CE" w:rsidRDefault="00764709" w:rsidP="00AF510E">
            <w:pPr>
              <w:autoSpaceDE w:val="0"/>
              <w:autoSpaceDN w:val="0"/>
              <w:adjustRightInd w:val="0"/>
              <w:spacing w:after="0" w:line="360" w:lineRule="auto"/>
              <w:rPr>
                <w:rFonts w:ascii="Times New Roman" w:hAnsi="Times New Roman" w:cs="Times New Roman"/>
                <w:lang w:val="de-DE"/>
              </w:rPr>
            </w:pPr>
            <w:r w:rsidRPr="002A62CE">
              <w:rPr>
                <w:rFonts w:ascii="Times New Roman" w:hAnsi="Times New Roman" w:cs="Times New Roman"/>
                <w:lang w:val="de-DE"/>
              </w:rPr>
              <w:t>Nema podataka.</w:t>
            </w:r>
          </w:p>
        </w:tc>
      </w:tr>
      <w:tr w:rsidR="002A62CE" w:rsidRPr="002A62CE" w:rsidTr="002E6569">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 Posebne higijenske mere:</w:t>
            </w:r>
          </w:p>
        </w:tc>
        <w:tc>
          <w:tcPr>
            <w:tcW w:w="6763" w:type="dxa"/>
            <w:gridSpan w:val="2"/>
            <w:tcBorders>
              <w:top w:val="single" w:sz="4" w:space="0" w:color="auto"/>
              <w:left w:val="single" w:sz="4" w:space="0" w:color="auto"/>
              <w:bottom w:val="single" w:sz="4" w:space="0" w:color="auto"/>
              <w:right w:val="thickThinSmallGap" w:sz="24" w:space="0" w:color="auto"/>
            </w:tcBorders>
            <w:vAlign w:val="center"/>
          </w:tcPr>
          <w:p w:rsidR="00764709" w:rsidRPr="002A62CE" w:rsidRDefault="00613352" w:rsidP="00613352">
            <w:pPr>
              <w:autoSpaceDE w:val="0"/>
              <w:autoSpaceDN w:val="0"/>
              <w:adjustRightInd w:val="0"/>
              <w:spacing w:after="0"/>
              <w:jc w:val="both"/>
              <w:rPr>
                <w:rFonts w:ascii="Times New Roman" w:hAnsi="Times New Roman" w:cs="Times New Roman"/>
                <w:lang w:val="de-DE"/>
              </w:rPr>
            </w:pPr>
            <w:r>
              <w:rPr>
                <w:rFonts w:ascii="Times-New-Roman" w:hAnsi="Times-New-Roman" w:cs="Times-New-Roman"/>
              </w:rPr>
              <w:t>Nema podataka.</w:t>
            </w:r>
          </w:p>
        </w:tc>
      </w:tr>
      <w:tr w:rsidR="002A62CE" w:rsidRPr="002A62CE" w:rsidTr="002E6569">
        <w:trPr>
          <w:trHeight w:val="70"/>
          <w:jc w:val="center"/>
        </w:trPr>
        <w:tc>
          <w:tcPr>
            <w:tcW w:w="4243" w:type="dxa"/>
            <w:tcBorders>
              <w:top w:val="single" w:sz="4" w:space="0" w:color="auto"/>
              <w:left w:val="thinThickSmallGap" w:sz="24" w:space="0" w:color="auto"/>
              <w:bottom w:val="nil"/>
              <w:right w:val="single" w:sz="4" w:space="0" w:color="auto"/>
            </w:tcBorders>
            <w:vAlign w:val="center"/>
          </w:tcPr>
          <w:p w:rsidR="00764709" w:rsidRPr="002A62CE" w:rsidRDefault="00764709" w:rsidP="002E6569">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Kontrola izloženosti životne sredine:</w:t>
            </w:r>
          </w:p>
        </w:tc>
        <w:tc>
          <w:tcPr>
            <w:tcW w:w="6763" w:type="dxa"/>
            <w:gridSpan w:val="2"/>
            <w:tcBorders>
              <w:top w:val="single" w:sz="4" w:space="0" w:color="auto"/>
              <w:left w:val="single" w:sz="4" w:space="0" w:color="auto"/>
              <w:bottom w:val="nil"/>
              <w:right w:val="thickThinSmallGap" w:sz="24" w:space="0" w:color="auto"/>
            </w:tcBorders>
            <w:vAlign w:val="center"/>
          </w:tcPr>
          <w:p w:rsidR="00764709" w:rsidRPr="002A62CE" w:rsidRDefault="00764709" w:rsidP="002E6569">
            <w:pPr>
              <w:autoSpaceDE w:val="0"/>
              <w:autoSpaceDN w:val="0"/>
              <w:adjustRightInd w:val="0"/>
              <w:spacing w:after="0"/>
              <w:rPr>
                <w:rFonts w:ascii="Times New Roman" w:hAnsi="Times New Roman" w:cs="Times New Roman"/>
                <w:lang w:val="de-DE"/>
              </w:rPr>
            </w:pPr>
          </w:p>
        </w:tc>
      </w:tr>
      <w:tr w:rsidR="002A62CE" w:rsidRPr="002A62CE" w:rsidTr="002E6569">
        <w:trPr>
          <w:trHeight w:val="80"/>
          <w:jc w:val="center"/>
        </w:trPr>
        <w:tc>
          <w:tcPr>
            <w:tcW w:w="4243" w:type="dxa"/>
            <w:tcBorders>
              <w:top w:val="nil"/>
              <w:left w:val="thinThickSmallGap" w:sz="24" w:space="0" w:color="auto"/>
              <w:bottom w:val="single" w:sz="4" w:space="0" w:color="auto"/>
              <w:right w:val="single" w:sz="4" w:space="0" w:color="auto"/>
            </w:tcBorders>
          </w:tcPr>
          <w:p w:rsidR="00764709" w:rsidRPr="002A62CE" w:rsidRDefault="00764709" w:rsidP="00074FD9">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 Mere upravljanja rizikom:</w:t>
            </w:r>
          </w:p>
        </w:tc>
        <w:tc>
          <w:tcPr>
            <w:tcW w:w="6763" w:type="dxa"/>
            <w:gridSpan w:val="2"/>
            <w:tcBorders>
              <w:top w:val="nil"/>
              <w:left w:val="single" w:sz="4" w:space="0" w:color="auto"/>
              <w:bottom w:val="single" w:sz="4" w:space="0" w:color="auto"/>
              <w:right w:val="thickThinSmallGap" w:sz="24" w:space="0" w:color="auto"/>
            </w:tcBorders>
            <w:vAlign w:val="center"/>
          </w:tcPr>
          <w:p w:rsidR="00764709" w:rsidRPr="002A62CE" w:rsidRDefault="00925184" w:rsidP="00511059">
            <w:pPr>
              <w:autoSpaceDE w:val="0"/>
              <w:autoSpaceDN w:val="0"/>
              <w:adjustRightInd w:val="0"/>
              <w:spacing w:after="0"/>
              <w:rPr>
                <w:rFonts w:ascii="Times New Roman" w:hAnsi="Times New Roman" w:cs="Times New Roman"/>
              </w:rPr>
            </w:pPr>
            <w:r>
              <w:rPr>
                <w:rFonts w:ascii="Times-New-Roman,Bold" w:hAnsi="Times-New-Roman,Bold" w:cs="Times-New-Roman,Bold"/>
                <w:bCs/>
              </w:rPr>
              <w:t>Vid</w:t>
            </w:r>
            <w:r w:rsidR="00511059">
              <w:rPr>
                <w:rFonts w:ascii="Times-New-Roman,Bold" w:hAnsi="Times-New-Roman,Bold" w:cs="Times-New-Roman,Bold"/>
                <w:bCs/>
              </w:rPr>
              <w:t>eti</w:t>
            </w:r>
            <w:r>
              <w:rPr>
                <w:rFonts w:ascii="Times-New-Roman,Bold" w:hAnsi="Times-New-Roman,Bold" w:cs="Times-New-Roman,Bold"/>
                <w:bCs/>
              </w:rPr>
              <w:t xml:space="preserve"> tačku 6</w:t>
            </w:r>
            <w:r w:rsidRPr="00A4469C">
              <w:rPr>
                <w:rFonts w:ascii="Times-New-Roman" w:hAnsi="Times-New-Roman" w:cs="Times-New-Roman"/>
              </w:rPr>
              <w:t>.</w:t>
            </w:r>
          </w:p>
        </w:tc>
      </w:tr>
      <w:tr w:rsidR="002A62CE" w:rsidRPr="002A62CE" w:rsidTr="000534FE">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074FD9" w:rsidRPr="002A62CE" w:rsidRDefault="00074FD9" w:rsidP="000E3E04">
            <w:pPr>
              <w:autoSpaceDE w:val="0"/>
              <w:autoSpaceDN w:val="0"/>
              <w:adjustRightInd w:val="0"/>
              <w:spacing w:after="0"/>
              <w:rPr>
                <w:rFonts w:ascii="Times New Roman" w:hAnsi="Times New Roman" w:cs="Times New Roman"/>
                <w:bCs/>
                <w:sz w:val="24"/>
                <w:szCs w:val="24"/>
              </w:rPr>
            </w:pPr>
            <w:r w:rsidRPr="002A62CE">
              <w:rPr>
                <w:rFonts w:ascii="Times New Roman" w:hAnsi="Times New Roman" w:cs="Times New Roman"/>
                <w:b/>
                <w:bCs/>
                <w:sz w:val="24"/>
                <w:szCs w:val="24"/>
              </w:rPr>
              <w:t>9. FIZIČKA I HEMIJSKA SVOJSTVA</w:t>
            </w:r>
          </w:p>
        </w:tc>
      </w:tr>
      <w:tr w:rsidR="002A62CE" w:rsidRPr="002A62CE" w:rsidTr="00C41697">
        <w:trPr>
          <w:trHeight w:val="710"/>
          <w:jc w:val="center"/>
        </w:trPr>
        <w:tc>
          <w:tcPr>
            <w:tcW w:w="4243" w:type="dxa"/>
            <w:tcBorders>
              <w:top w:val="single" w:sz="4" w:space="0" w:color="auto"/>
              <w:left w:val="thinThickSmallGap" w:sz="24" w:space="0" w:color="auto"/>
              <w:bottom w:val="nil"/>
              <w:right w:val="single" w:sz="4" w:space="0" w:color="auto"/>
            </w:tcBorders>
          </w:tcPr>
          <w:p w:rsidR="00764709" w:rsidRPr="002A62CE" w:rsidRDefault="00764709" w:rsidP="00C41697">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9.1. Podaci o osnovnim fizičkim i hemijskim svojstvima hemikalije:</w:t>
            </w:r>
          </w:p>
        </w:tc>
        <w:tc>
          <w:tcPr>
            <w:tcW w:w="6763" w:type="dxa"/>
            <w:gridSpan w:val="2"/>
            <w:tcBorders>
              <w:top w:val="single" w:sz="4" w:space="0" w:color="auto"/>
              <w:left w:val="single" w:sz="4" w:space="0" w:color="auto"/>
              <w:bottom w:val="nil"/>
              <w:right w:val="thickThinSmallGap" w:sz="24" w:space="0" w:color="auto"/>
            </w:tcBorders>
            <w:vAlign w:val="center"/>
          </w:tcPr>
          <w:p w:rsidR="00764709" w:rsidRPr="002A62CE" w:rsidRDefault="00764709" w:rsidP="002A62CE">
            <w:pPr>
              <w:autoSpaceDE w:val="0"/>
              <w:autoSpaceDN w:val="0"/>
              <w:adjustRightInd w:val="0"/>
              <w:rPr>
                <w:rFonts w:ascii="Times New Roman" w:hAnsi="Times New Roman" w:cs="Times New Roman"/>
                <w:bCs/>
              </w:rPr>
            </w:pPr>
          </w:p>
        </w:tc>
      </w:tr>
      <w:tr w:rsidR="002A62CE" w:rsidRPr="002A62CE" w:rsidTr="002E6569">
        <w:trPr>
          <w:trHeight w:val="80"/>
          <w:jc w:val="center"/>
        </w:trPr>
        <w:tc>
          <w:tcPr>
            <w:tcW w:w="4243" w:type="dxa"/>
            <w:tcBorders>
              <w:top w:val="nil"/>
              <w:left w:val="thinThickSmallGap" w:sz="24" w:space="0" w:color="auto"/>
              <w:bottom w:val="nil"/>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w:t>
            </w:r>
            <w:r w:rsidRPr="002A62CE">
              <w:rPr>
                <w:rFonts w:ascii="Times New Roman" w:hAnsi="Times New Roman" w:cs="Times New Roman"/>
                <w:b/>
                <w:bCs/>
              </w:rPr>
              <w:t xml:space="preserve"> </w:t>
            </w:r>
            <w:r w:rsidRPr="002A62CE">
              <w:rPr>
                <w:rFonts w:ascii="Times New Roman" w:hAnsi="Times New Roman" w:cs="Times New Roman"/>
                <w:b/>
                <w:bCs/>
                <w:i/>
              </w:rPr>
              <w:t>Izgled-agregatno stanje</w:t>
            </w:r>
            <w:r w:rsidRPr="002A62CE">
              <w:rPr>
                <w:rFonts w:ascii="Times New Roman" w:hAnsi="Times New Roman" w:cs="Times New Roman"/>
                <w:bCs/>
                <w:i/>
              </w:rPr>
              <w:t>:</w:t>
            </w:r>
          </w:p>
        </w:tc>
        <w:tc>
          <w:tcPr>
            <w:tcW w:w="6763" w:type="dxa"/>
            <w:gridSpan w:val="2"/>
            <w:tcBorders>
              <w:top w:val="nil"/>
              <w:left w:val="single" w:sz="4" w:space="0" w:color="auto"/>
              <w:bottom w:val="nil"/>
              <w:right w:val="thickThinSmallGap" w:sz="24" w:space="0" w:color="auto"/>
            </w:tcBorders>
          </w:tcPr>
          <w:p w:rsidR="00764709" w:rsidRPr="002A62CE" w:rsidRDefault="00925184" w:rsidP="00BF4098">
            <w:pPr>
              <w:autoSpaceDE w:val="0"/>
              <w:autoSpaceDN w:val="0"/>
              <w:adjustRightInd w:val="0"/>
              <w:spacing w:after="0"/>
              <w:rPr>
                <w:rFonts w:ascii="Times New Roman" w:hAnsi="Times New Roman" w:cs="Times New Roman"/>
                <w:bCs/>
              </w:rPr>
            </w:pPr>
            <w:r>
              <w:rPr>
                <w:rFonts w:ascii="Times-New-Roman" w:hAnsi="Times-New-Roman" w:cs="Times-New-Roman"/>
              </w:rPr>
              <w:t>U obliku</w:t>
            </w:r>
            <w:r w:rsidR="00AB235F">
              <w:rPr>
                <w:rFonts w:ascii="Times-New-Roman" w:hAnsi="Times-New-Roman" w:cs="Times-New-Roman"/>
              </w:rPr>
              <w:t xml:space="preserve"> </w:t>
            </w:r>
            <w:r w:rsidR="00DB63AF">
              <w:rPr>
                <w:rFonts w:ascii="Times-New-Roman" w:hAnsi="Times-New-Roman" w:cs="Times-New-Roman"/>
              </w:rPr>
              <w:t>praha</w:t>
            </w:r>
            <w:r w:rsidRPr="00A4469C">
              <w:rPr>
                <w:rFonts w:ascii="Times-New-Roman" w:hAnsi="Times-New-Roman" w:cs="Times-New-Roman"/>
              </w:rPr>
              <w:t>.</w:t>
            </w:r>
          </w:p>
        </w:tc>
      </w:tr>
      <w:tr w:rsidR="00DB63AF" w:rsidRPr="002A62CE" w:rsidTr="002E6569">
        <w:trPr>
          <w:trHeight w:val="80"/>
          <w:jc w:val="center"/>
        </w:trPr>
        <w:tc>
          <w:tcPr>
            <w:tcW w:w="4243" w:type="dxa"/>
            <w:tcBorders>
              <w:top w:val="nil"/>
              <w:left w:val="thinThickSmallGap" w:sz="24" w:space="0" w:color="auto"/>
              <w:bottom w:val="nil"/>
              <w:right w:val="single" w:sz="4" w:space="0" w:color="auto"/>
            </w:tcBorders>
          </w:tcPr>
          <w:p w:rsidR="00DB63AF" w:rsidRPr="002A62CE" w:rsidRDefault="00DB63AF" w:rsidP="00324B56">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w:t>
            </w:r>
            <w:r w:rsidRPr="002A62CE">
              <w:rPr>
                <w:rFonts w:ascii="Times New Roman" w:hAnsi="Times New Roman" w:cs="Times New Roman"/>
                <w:b/>
                <w:bCs/>
              </w:rPr>
              <w:t xml:space="preserve"> </w:t>
            </w:r>
            <w:r w:rsidRPr="002A62CE">
              <w:rPr>
                <w:rFonts w:ascii="Times New Roman" w:hAnsi="Times New Roman" w:cs="Times New Roman"/>
                <w:b/>
                <w:bCs/>
                <w:i/>
              </w:rPr>
              <w:t>Boja:</w:t>
            </w:r>
          </w:p>
        </w:tc>
        <w:tc>
          <w:tcPr>
            <w:tcW w:w="6763" w:type="dxa"/>
            <w:gridSpan w:val="2"/>
            <w:tcBorders>
              <w:top w:val="nil"/>
              <w:left w:val="single" w:sz="4" w:space="0" w:color="auto"/>
              <w:bottom w:val="nil"/>
              <w:right w:val="thickThinSmallGap" w:sz="24" w:space="0" w:color="auto"/>
            </w:tcBorders>
          </w:tcPr>
          <w:p w:rsidR="00DB63AF" w:rsidRPr="002A62CE" w:rsidRDefault="00613352" w:rsidP="00613352">
            <w:pPr>
              <w:autoSpaceDE w:val="0"/>
              <w:autoSpaceDN w:val="0"/>
              <w:adjustRightInd w:val="0"/>
              <w:spacing w:after="0"/>
              <w:rPr>
                <w:rFonts w:ascii="Times New Roman" w:hAnsi="Times New Roman" w:cs="Times New Roman"/>
                <w:bCs/>
              </w:rPr>
            </w:pPr>
            <w:r>
              <w:rPr>
                <w:rFonts w:ascii="Times-New-Roman" w:hAnsi="Times-New-Roman" w:cs="Times-New-Roman"/>
              </w:rPr>
              <w:t>Bela.</w:t>
            </w:r>
          </w:p>
        </w:tc>
      </w:tr>
      <w:tr w:rsidR="00DB63AF" w:rsidRPr="002A62CE" w:rsidTr="002E6569">
        <w:trPr>
          <w:trHeight w:val="20"/>
          <w:jc w:val="center"/>
        </w:trPr>
        <w:tc>
          <w:tcPr>
            <w:tcW w:w="4243" w:type="dxa"/>
            <w:tcBorders>
              <w:top w:val="nil"/>
              <w:left w:val="thinThickSmallGap" w:sz="24" w:space="0" w:color="auto"/>
              <w:bottom w:val="single" w:sz="4" w:space="0" w:color="auto"/>
              <w:right w:val="single" w:sz="4" w:space="0" w:color="auto"/>
            </w:tcBorders>
          </w:tcPr>
          <w:p w:rsidR="00DB63AF" w:rsidRPr="002A62CE" w:rsidRDefault="00DB63AF" w:rsidP="00324B56">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Miris:</w:t>
            </w:r>
          </w:p>
        </w:tc>
        <w:tc>
          <w:tcPr>
            <w:tcW w:w="6763" w:type="dxa"/>
            <w:gridSpan w:val="2"/>
            <w:tcBorders>
              <w:top w:val="nil"/>
              <w:left w:val="single" w:sz="4" w:space="0" w:color="auto"/>
              <w:bottom w:val="single" w:sz="4" w:space="0" w:color="auto"/>
              <w:right w:val="thickThinSmallGap" w:sz="24" w:space="0" w:color="auto"/>
            </w:tcBorders>
          </w:tcPr>
          <w:p w:rsidR="00DB63AF" w:rsidRPr="002A62CE" w:rsidRDefault="00C41697" w:rsidP="00C41697">
            <w:pPr>
              <w:autoSpaceDE w:val="0"/>
              <w:autoSpaceDN w:val="0"/>
              <w:adjustRightInd w:val="0"/>
              <w:spacing w:after="0"/>
              <w:rPr>
                <w:rFonts w:ascii="Times New Roman" w:hAnsi="Times New Roman" w:cs="Times New Roman"/>
                <w:bCs/>
              </w:rPr>
            </w:pPr>
            <w:r>
              <w:rPr>
                <w:rFonts w:ascii="Times-New-Roman" w:hAnsi="Times-New-Roman" w:cs="Times-New-Roman"/>
              </w:rPr>
              <w:t>Bez mirisa.</w:t>
            </w:r>
            <w:r w:rsidR="00DB63AF">
              <w:rPr>
                <w:rFonts w:ascii="Times New Roman" w:hAnsi="Times New Roman" w:cs="Times New Roman"/>
              </w:rPr>
              <w:t xml:space="preserve"> </w:t>
            </w:r>
          </w:p>
        </w:tc>
      </w:tr>
      <w:tr w:rsidR="00DB63AF" w:rsidRPr="002A62CE" w:rsidTr="00802A43">
        <w:trPr>
          <w:trHeight w:val="288"/>
          <w:jc w:val="center"/>
        </w:trPr>
        <w:tc>
          <w:tcPr>
            <w:tcW w:w="4243" w:type="dxa"/>
            <w:tcBorders>
              <w:top w:val="single" w:sz="4" w:space="0" w:color="auto"/>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-Prag mirisa:</w:t>
            </w:r>
          </w:p>
        </w:tc>
        <w:tc>
          <w:tcPr>
            <w:tcW w:w="1800" w:type="dxa"/>
            <w:tcBorders>
              <w:top w:val="single" w:sz="4" w:space="0" w:color="auto"/>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rPr>
            </w:pPr>
            <w:r w:rsidRPr="002A62CE">
              <w:rPr>
                <w:rFonts w:ascii="Times New Roman" w:hAnsi="Times New Roman" w:cs="Times New Roman"/>
              </w:rPr>
              <w:t>ppm</w:t>
            </w:r>
          </w:p>
        </w:tc>
        <w:tc>
          <w:tcPr>
            <w:tcW w:w="4963" w:type="dxa"/>
            <w:tcBorders>
              <w:top w:val="single" w:sz="4" w:space="0" w:color="auto"/>
              <w:left w:val="nil"/>
              <w:bottom w:val="nil"/>
              <w:right w:val="thickThinSmallGap" w:sz="24" w:space="0" w:color="auto"/>
            </w:tcBorders>
          </w:tcPr>
          <w:p w:rsidR="00DB63AF" w:rsidRPr="002A62CE" w:rsidRDefault="00DB63AF" w:rsidP="002A62CE">
            <w:pPr>
              <w:autoSpaceDE w:val="0"/>
              <w:autoSpaceDN w:val="0"/>
              <w:adjustRightInd w:val="0"/>
              <w:spacing w:after="0"/>
              <w:rPr>
                <w:rFonts w:ascii="Times New Roman" w:hAnsi="Times New Roman" w:cs="Times New Roman"/>
                <w:bCs/>
              </w:rPr>
            </w:pPr>
            <w:r w:rsidRPr="0095276B">
              <w:rPr>
                <w:rFonts w:ascii="Times-New-Roman" w:hAnsi="Times-New-Roman" w:cs="Times-New-Roman"/>
                <w:lang w:val="de-DE"/>
              </w:rPr>
              <w:t>Nema podataka</w:t>
            </w:r>
            <w:r w:rsidRPr="002A62CE">
              <w:rPr>
                <w:rFonts w:ascii="Times New Roman" w:hAnsi="Times New Roman" w:cs="Times New Roman"/>
              </w:rPr>
              <w:t>.</w:t>
            </w:r>
          </w:p>
        </w:tc>
      </w:tr>
      <w:tr w:rsidR="00DB63AF" w:rsidRPr="002A62CE" w:rsidTr="00802A43">
        <w:trPr>
          <w:trHeight w:val="288"/>
          <w:jc w:val="center"/>
        </w:trPr>
        <w:tc>
          <w:tcPr>
            <w:tcW w:w="4243" w:type="dxa"/>
            <w:tcBorders>
              <w:top w:val="nil"/>
              <w:left w:val="thinThickSmallGap" w:sz="24" w:space="0" w:color="auto"/>
              <w:bottom w:val="nil"/>
              <w:right w:val="nil"/>
            </w:tcBorders>
            <w:vAlign w:val="center"/>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pH vrednost</w:t>
            </w:r>
          </w:p>
        </w:tc>
        <w:tc>
          <w:tcPr>
            <w:tcW w:w="1800" w:type="dxa"/>
            <w:tcBorders>
              <w:top w:val="nil"/>
              <w:left w:val="nil"/>
              <w:bottom w:val="nil"/>
              <w:right w:val="nil"/>
            </w:tcBorders>
            <w:vAlign w:val="center"/>
          </w:tcPr>
          <w:p w:rsidR="00DB63AF" w:rsidRPr="002A62CE" w:rsidRDefault="00DB63AF" w:rsidP="002A62CE">
            <w:pPr>
              <w:autoSpaceDE w:val="0"/>
              <w:autoSpaceDN w:val="0"/>
              <w:adjustRightInd w:val="0"/>
              <w:spacing w:after="0"/>
              <w:rPr>
                <w:rFonts w:ascii="Times New Roman" w:hAnsi="Times New Roman" w:cs="Times New Roman"/>
                <w:bCs/>
              </w:rPr>
            </w:pPr>
          </w:p>
        </w:tc>
        <w:tc>
          <w:tcPr>
            <w:tcW w:w="4963" w:type="dxa"/>
            <w:tcBorders>
              <w:top w:val="nil"/>
              <w:left w:val="nil"/>
              <w:bottom w:val="nil"/>
              <w:right w:val="thickThinSmallGap" w:sz="24" w:space="0" w:color="auto"/>
            </w:tcBorders>
            <w:vAlign w:val="center"/>
          </w:tcPr>
          <w:p w:rsidR="00DB63AF" w:rsidRPr="002A62CE" w:rsidRDefault="00C41697" w:rsidP="00C41697">
            <w:pPr>
              <w:autoSpaceDE w:val="0"/>
              <w:autoSpaceDN w:val="0"/>
              <w:adjustRightInd w:val="0"/>
              <w:spacing w:after="0"/>
              <w:rPr>
                <w:rFonts w:ascii="Times New Roman" w:hAnsi="Times New Roman" w:cs="Times New Roman"/>
                <w:bCs/>
              </w:rPr>
            </w:pPr>
            <w:r>
              <w:rPr>
                <w:rFonts w:ascii="Times New Roman" w:hAnsi="Times New Roman" w:cs="Times New Roman"/>
                <w:bCs/>
              </w:rPr>
              <w:t>6-8 (vodeni rastvor)</w:t>
            </w:r>
          </w:p>
        </w:tc>
      </w:tr>
      <w:tr w:rsidR="00DB63AF" w:rsidRPr="002A62CE" w:rsidTr="00802A43">
        <w:trPr>
          <w:trHeight w:val="288"/>
          <w:jc w:val="center"/>
        </w:trPr>
        <w:tc>
          <w:tcPr>
            <w:tcW w:w="424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Tačka topljenja/tačka mržnjenja:</w:t>
            </w:r>
          </w:p>
        </w:tc>
        <w:tc>
          <w:tcPr>
            <w:tcW w:w="180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
                <w:bCs/>
                <w:i/>
              </w:rPr>
              <w:t>°C</w:t>
            </w:r>
          </w:p>
        </w:tc>
        <w:tc>
          <w:tcPr>
            <w:tcW w:w="4963" w:type="dxa"/>
            <w:tcBorders>
              <w:top w:val="nil"/>
              <w:left w:val="nil"/>
              <w:bottom w:val="nil"/>
              <w:right w:val="thickThinSmallGap" w:sz="24" w:space="0" w:color="auto"/>
            </w:tcBorders>
          </w:tcPr>
          <w:p w:rsidR="00DB63AF" w:rsidRPr="002A62CE" w:rsidRDefault="00BF4098" w:rsidP="00932257">
            <w:pPr>
              <w:autoSpaceDE w:val="0"/>
              <w:autoSpaceDN w:val="0"/>
              <w:adjustRightInd w:val="0"/>
              <w:spacing w:after="0"/>
              <w:rPr>
                <w:rFonts w:ascii="Times New Roman" w:hAnsi="Times New Roman" w:cs="Times New Roman"/>
                <w:bCs/>
              </w:rPr>
            </w:pPr>
            <w:r w:rsidRPr="0095276B">
              <w:rPr>
                <w:rFonts w:ascii="Times-New-Roman" w:hAnsi="Times-New-Roman" w:cs="Times-New-Roman"/>
                <w:lang w:val="de-DE"/>
              </w:rPr>
              <w:t>Nema podataka</w:t>
            </w:r>
            <w:r w:rsidRPr="002A62CE">
              <w:rPr>
                <w:rFonts w:ascii="Times New Roman" w:hAnsi="Times New Roman" w:cs="Times New Roman"/>
              </w:rPr>
              <w:t>.</w:t>
            </w:r>
          </w:p>
        </w:tc>
      </w:tr>
      <w:tr w:rsidR="00DB63AF" w:rsidRPr="002A62CE" w:rsidTr="00802A43">
        <w:trPr>
          <w:trHeight w:val="288"/>
          <w:jc w:val="center"/>
        </w:trPr>
        <w:tc>
          <w:tcPr>
            <w:tcW w:w="4243" w:type="dxa"/>
            <w:tcBorders>
              <w:top w:val="nil"/>
              <w:left w:val="thinThickSmallGap" w:sz="24" w:space="0" w:color="auto"/>
              <w:bottom w:val="nil"/>
              <w:right w:val="nil"/>
            </w:tcBorders>
          </w:tcPr>
          <w:p w:rsidR="00DB63AF" w:rsidRPr="002A62CE" w:rsidRDefault="002E6569" w:rsidP="002A62CE">
            <w:pPr>
              <w:autoSpaceDE w:val="0"/>
              <w:autoSpaceDN w:val="0"/>
              <w:adjustRightInd w:val="0"/>
              <w:spacing w:after="0"/>
              <w:rPr>
                <w:rFonts w:ascii="Times New Roman" w:hAnsi="Times New Roman" w:cs="Times New Roman"/>
                <w:b/>
                <w:bCs/>
              </w:rPr>
            </w:pPr>
            <w:r>
              <w:rPr>
                <w:rFonts w:ascii="Times New Roman" w:hAnsi="Times New Roman" w:cs="Times New Roman"/>
                <w:b/>
                <w:bCs/>
                <w:i/>
              </w:rPr>
              <w:t>-</w:t>
            </w:r>
            <w:r w:rsidR="00DB63AF" w:rsidRPr="002A62CE">
              <w:rPr>
                <w:rFonts w:ascii="Times New Roman" w:hAnsi="Times New Roman" w:cs="Times New Roman"/>
                <w:b/>
                <w:bCs/>
                <w:i/>
              </w:rPr>
              <w:t>Početna tačka ključanja i opseg ključanja:</w:t>
            </w:r>
          </w:p>
        </w:tc>
        <w:tc>
          <w:tcPr>
            <w:tcW w:w="180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4963" w:type="dxa"/>
            <w:tcBorders>
              <w:top w:val="nil"/>
              <w:left w:val="nil"/>
              <w:bottom w:val="nil"/>
              <w:right w:val="thickThinSmallGap" w:sz="24" w:space="0" w:color="auto"/>
            </w:tcBorders>
          </w:tcPr>
          <w:p w:rsidR="00DB63AF" w:rsidRPr="002A62CE" w:rsidRDefault="00BF4098" w:rsidP="00932257">
            <w:pPr>
              <w:autoSpaceDE w:val="0"/>
              <w:autoSpaceDN w:val="0"/>
              <w:adjustRightInd w:val="0"/>
              <w:spacing w:after="0"/>
              <w:rPr>
                <w:rFonts w:ascii="Times New Roman" w:hAnsi="Times New Roman" w:cs="Times New Roman"/>
                <w:bCs/>
              </w:rPr>
            </w:pPr>
            <w:r w:rsidRPr="0095276B">
              <w:rPr>
                <w:rFonts w:ascii="Times-New-Roman" w:hAnsi="Times-New-Roman" w:cs="Times-New-Roman"/>
                <w:lang w:val="de-DE"/>
              </w:rPr>
              <w:t>Nema podataka</w:t>
            </w:r>
            <w:r w:rsidRPr="002A62CE">
              <w:rPr>
                <w:rFonts w:ascii="Times New Roman" w:hAnsi="Times New Roman" w:cs="Times New Roman"/>
              </w:rPr>
              <w:t>.</w:t>
            </w:r>
          </w:p>
        </w:tc>
      </w:tr>
      <w:tr w:rsidR="00DB63AF" w:rsidRPr="002A62CE" w:rsidTr="00802A43">
        <w:trPr>
          <w:trHeight w:val="288"/>
          <w:jc w:val="center"/>
        </w:trPr>
        <w:tc>
          <w:tcPr>
            <w:tcW w:w="424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Tačka paljenja:</w:t>
            </w:r>
          </w:p>
        </w:tc>
        <w:tc>
          <w:tcPr>
            <w:tcW w:w="1800" w:type="dxa"/>
            <w:tcBorders>
              <w:top w:val="nil"/>
              <w:left w:val="nil"/>
              <w:bottom w:val="nil"/>
              <w:right w:val="nil"/>
            </w:tcBorders>
            <w:vAlign w:val="center"/>
          </w:tcPr>
          <w:p w:rsidR="00DB63AF" w:rsidRPr="0095276B" w:rsidRDefault="00DB63AF" w:rsidP="00E73705">
            <w:pPr>
              <w:autoSpaceDE w:val="0"/>
              <w:autoSpaceDN w:val="0"/>
              <w:adjustRightInd w:val="0"/>
              <w:spacing w:after="0"/>
              <w:rPr>
                <w:rFonts w:ascii="Times-New-Roman,Bold" w:hAnsi="Times-New-Roman,Bold" w:cs="Times-New-Roman,Bold"/>
                <w:bCs/>
              </w:rPr>
            </w:pPr>
            <w:r w:rsidRPr="0095276B">
              <w:rPr>
                <w:rFonts w:ascii="Times-New-Roman,Bold" w:hAnsi="Times-New-Roman,Bold" w:cs="Times-New-Roman,Bold"/>
                <w:bCs/>
              </w:rPr>
              <w:t>°C</w:t>
            </w:r>
          </w:p>
        </w:tc>
        <w:tc>
          <w:tcPr>
            <w:tcW w:w="4963" w:type="dxa"/>
            <w:tcBorders>
              <w:top w:val="nil"/>
              <w:left w:val="nil"/>
              <w:bottom w:val="nil"/>
              <w:right w:val="thickThinSmallGap" w:sz="24" w:space="0" w:color="auto"/>
            </w:tcBorders>
            <w:vAlign w:val="center"/>
          </w:tcPr>
          <w:p w:rsidR="00DB63AF" w:rsidRPr="0095276B" w:rsidRDefault="00932257" w:rsidP="00E73705">
            <w:pPr>
              <w:autoSpaceDE w:val="0"/>
              <w:autoSpaceDN w:val="0"/>
              <w:adjustRightInd w:val="0"/>
              <w:spacing w:after="0"/>
              <w:rPr>
                <w:rFonts w:ascii="Times-New-Roman,Bold" w:hAnsi="Times-New-Roman,Bold" w:cs="Times-New-Roman,Bold"/>
                <w:bCs/>
              </w:rPr>
            </w:pPr>
            <w:r>
              <w:rPr>
                <w:rFonts w:ascii="Times New Roman" w:hAnsi="Times New Roman" w:cs="Times New Roman"/>
                <w:bCs/>
              </w:rPr>
              <w:t>Nema podataka.</w:t>
            </w:r>
          </w:p>
        </w:tc>
      </w:tr>
      <w:tr w:rsidR="00DB63AF" w:rsidRPr="002A62CE" w:rsidTr="00C41697">
        <w:trPr>
          <w:trHeight w:val="80"/>
          <w:jc w:val="center"/>
        </w:trPr>
        <w:tc>
          <w:tcPr>
            <w:tcW w:w="4243" w:type="dxa"/>
            <w:tcBorders>
              <w:top w:val="nil"/>
              <w:left w:val="thinThickSmallGap" w:sz="24" w:space="0" w:color="auto"/>
              <w:bottom w:val="thickThinSmallGap" w:sz="24" w:space="0" w:color="auto"/>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Brzina isparavanja:</w:t>
            </w:r>
          </w:p>
        </w:tc>
        <w:tc>
          <w:tcPr>
            <w:tcW w:w="1800" w:type="dxa"/>
            <w:tcBorders>
              <w:top w:val="nil"/>
              <w:left w:val="nil"/>
              <w:bottom w:val="thickThinSmallGap" w:sz="24" w:space="0" w:color="auto"/>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Kg/(m</w:t>
            </w:r>
            <w:r w:rsidRPr="002A62CE">
              <w:rPr>
                <w:rFonts w:ascii="Times New Roman" w:hAnsi="Times New Roman" w:cs="Times New Roman"/>
                <w:bCs/>
                <w:vertAlign w:val="superscript"/>
              </w:rPr>
              <w:t>2</w:t>
            </w:r>
            <w:r w:rsidRPr="002A62CE">
              <w:rPr>
                <w:rFonts w:ascii="Times New Roman" w:hAnsi="Times New Roman" w:cs="Times New Roman"/>
                <w:bCs/>
              </w:rPr>
              <w:t>s)</w:t>
            </w:r>
          </w:p>
        </w:tc>
        <w:tc>
          <w:tcPr>
            <w:tcW w:w="4963" w:type="dxa"/>
            <w:tcBorders>
              <w:top w:val="nil"/>
              <w:left w:val="nil"/>
              <w:bottom w:val="thickThinSmallGap" w:sz="24" w:space="0" w:color="auto"/>
              <w:right w:val="thickThinSmallGap" w:sz="24" w:space="0" w:color="auto"/>
            </w:tcBorders>
          </w:tcPr>
          <w:p w:rsidR="00DB63AF" w:rsidRPr="002A62CE" w:rsidRDefault="002E6569" w:rsidP="002A62CE">
            <w:pPr>
              <w:autoSpaceDE w:val="0"/>
              <w:autoSpaceDN w:val="0"/>
              <w:adjustRightInd w:val="0"/>
              <w:spacing w:after="0"/>
              <w:rPr>
                <w:rFonts w:ascii="Times New Roman" w:hAnsi="Times New Roman" w:cs="Times New Roman"/>
                <w:bCs/>
              </w:rPr>
            </w:pPr>
            <w:r>
              <w:rPr>
                <w:rFonts w:ascii="Times New Roman" w:hAnsi="Times New Roman" w:cs="Times New Roman"/>
                <w:bCs/>
              </w:rPr>
              <w:t>Nema podataka.</w:t>
            </w:r>
          </w:p>
        </w:tc>
      </w:tr>
    </w:tbl>
    <w:p w:rsidR="003F5369" w:rsidRPr="002C21D4" w:rsidRDefault="003F5369" w:rsidP="003F5369">
      <w:pPr>
        <w:pStyle w:val="Default"/>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sidRPr="003F5369">
        <w:rPr>
          <w:rFonts w:ascii="Times New Roman" w:hAnsi="Times New Roman" w:cs="Times New Roman"/>
          <w:i/>
          <w:sz w:val="20"/>
          <w:szCs w:val="20"/>
        </w:rPr>
        <w:t>Neubabond 100</w:t>
      </w:r>
      <w:r>
        <w:rPr>
          <w:rFonts w:ascii="Times New Roman" w:hAnsi="Times New Roman" w:cs="Times New Roman"/>
          <w:sz w:val="20"/>
          <w:szCs w:val="20"/>
          <w:lang w:val="sr-Latn-RS"/>
        </w:rPr>
        <w:t>)</w:t>
      </w:r>
    </w:p>
    <w:p w:rsidR="003F5369" w:rsidRPr="000B3185" w:rsidRDefault="003F5369" w:rsidP="003F5369">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New-Roman"/>
          <w:sz w:val="18"/>
          <w:szCs w:val="18"/>
          <w:lang w:val="sr-Latn-CS"/>
        </w:rPr>
        <w:t>01</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BF4098" w:rsidRDefault="00BF4098" w:rsidP="00BF4098">
      <w:pPr>
        <w:jc w:val="right"/>
      </w:pPr>
      <w:r w:rsidRPr="009A04C5">
        <w:rPr>
          <w:rFonts w:ascii="Times New Roman" w:hAnsi="Times New Roman" w:cs="Times New Roman"/>
        </w:rPr>
        <w:t xml:space="preserve">Strana </w:t>
      </w:r>
      <w:r>
        <w:rPr>
          <w:rFonts w:ascii="Times New Roman" w:hAnsi="Times New Roman" w:cs="Times New Roman"/>
        </w:rPr>
        <w:t>4</w:t>
      </w:r>
      <w:r w:rsidRPr="009A04C5">
        <w:rPr>
          <w:rFonts w:ascii="Times New Roman" w:hAnsi="Times New Roman" w:cs="Times New Roman"/>
        </w:rPr>
        <w:t>/</w:t>
      </w:r>
      <w:r w:rsidR="003806AE">
        <w:rPr>
          <w:rFonts w:ascii="Times New Roman" w:hAnsi="Times New Roman" w:cs="Times New Roman"/>
        </w:rPr>
        <w:t>8</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540"/>
        <w:gridCol w:w="270"/>
        <w:gridCol w:w="1080"/>
        <w:gridCol w:w="4873"/>
      </w:tblGrid>
      <w:tr w:rsidR="00DB63AF" w:rsidRPr="002A62CE" w:rsidTr="00802A43">
        <w:trPr>
          <w:trHeight w:val="288"/>
          <w:jc w:val="center"/>
        </w:trPr>
        <w:tc>
          <w:tcPr>
            <w:tcW w:w="5053" w:type="dxa"/>
            <w:gridSpan w:val="3"/>
            <w:tcBorders>
              <w:top w:val="thinThickSmallGap" w:sz="24" w:space="0" w:color="auto"/>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lastRenderedPageBreak/>
              <w:t>- Zapaljivost (čvrsto, gasovito)</w:t>
            </w:r>
            <w:r w:rsidRPr="002A62CE">
              <w:rPr>
                <w:rFonts w:ascii="Times New Roman" w:hAnsi="Times New Roman" w:cs="Times New Roman"/>
                <w:b/>
                <w:bCs/>
              </w:rPr>
              <w:t>:</w:t>
            </w:r>
          </w:p>
        </w:tc>
        <w:tc>
          <w:tcPr>
            <w:tcW w:w="1080" w:type="dxa"/>
            <w:tcBorders>
              <w:top w:val="thinThickSmallGap" w:sz="24" w:space="0" w:color="auto"/>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p>
        </w:tc>
        <w:tc>
          <w:tcPr>
            <w:tcW w:w="4873" w:type="dxa"/>
            <w:tcBorders>
              <w:top w:val="thinThickSmallGap" w:sz="24" w:space="0" w:color="auto"/>
              <w:left w:val="nil"/>
              <w:bottom w:val="nil"/>
              <w:right w:val="thickThinSmallGap" w:sz="24" w:space="0" w:color="auto"/>
            </w:tcBorders>
          </w:tcPr>
          <w:p w:rsidR="00DB63AF" w:rsidRPr="002A62CE" w:rsidRDefault="00BF4098" w:rsidP="00E44325">
            <w:pPr>
              <w:autoSpaceDE w:val="0"/>
              <w:autoSpaceDN w:val="0"/>
              <w:adjustRightInd w:val="0"/>
              <w:spacing w:after="0"/>
              <w:jc w:val="both"/>
              <w:rPr>
                <w:rFonts w:ascii="Times New Roman" w:hAnsi="Times New Roman" w:cs="Times New Roman"/>
                <w:bCs/>
              </w:rPr>
            </w:pPr>
            <w:r w:rsidRPr="0095276B">
              <w:rPr>
                <w:rFonts w:ascii="Times-New-Roman" w:hAnsi="Times-New-Roman" w:cs="Times-New-Roman"/>
                <w:lang w:val="de-DE"/>
              </w:rPr>
              <w:t>Nema podataka</w:t>
            </w:r>
            <w:r w:rsidRPr="002A62CE">
              <w:rPr>
                <w:rFonts w:ascii="Times New Roman" w:hAnsi="Times New Roman" w:cs="Times New Roman"/>
              </w:rPr>
              <w:t>.</w:t>
            </w:r>
          </w:p>
        </w:tc>
      </w:tr>
      <w:tr w:rsidR="00DB63AF" w:rsidRPr="002A62CE" w:rsidTr="00802A43">
        <w:trPr>
          <w:trHeight w:val="288"/>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Gornja/donja granica zapaljivosti ili eksplozivnosti:</w:t>
            </w:r>
          </w:p>
        </w:tc>
        <w:tc>
          <w:tcPr>
            <w:tcW w:w="108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4873" w:type="dxa"/>
            <w:tcBorders>
              <w:top w:val="nil"/>
              <w:left w:val="nil"/>
              <w:bottom w:val="nil"/>
              <w:right w:val="thickThinSmallGap" w:sz="24" w:space="0" w:color="auto"/>
            </w:tcBorders>
          </w:tcPr>
          <w:p w:rsidR="00DB63AF" w:rsidRPr="002A62CE" w:rsidRDefault="00D02C55" w:rsidP="00D02C55">
            <w:pPr>
              <w:autoSpaceDE w:val="0"/>
              <w:autoSpaceDN w:val="0"/>
              <w:adjustRightInd w:val="0"/>
              <w:spacing w:after="0"/>
              <w:rPr>
                <w:rFonts w:ascii="Times New Roman" w:hAnsi="Times New Roman" w:cs="Times New Roman"/>
                <w:bCs/>
              </w:rPr>
            </w:pPr>
            <w:r>
              <w:rPr>
                <w:rFonts w:ascii="Times New Roman" w:hAnsi="Times New Roman" w:cs="Times New Roman"/>
                <w:bCs/>
              </w:rPr>
              <w:t>Nema podataka.</w:t>
            </w:r>
          </w:p>
        </w:tc>
      </w:tr>
      <w:tr w:rsidR="00DB63AF" w:rsidRPr="002A62CE" w:rsidTr="00802A43">
        <w:trPr>
          <w:trHeight w:val="288"/>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Napon pare:</w:t>
            </w:r>
          </w:p>
        </w:tc>
        <w:tc>
          <w:tcPr>
            <w:tcW w:w="1080" w:type="dxa"/>
            <w:tcBorders>
              <w:top w:val="nil"/>
              <w:left w:val="nil"/>
              <w:bottom w:val="nil"/>
              <w:right w:val="nil"/>
            </w:tcBorders>
            <w:vAlign w:val="center"/>
          </w:tcPr>
          <w:p w:rsidR="00DB63AF" w:rsidRPr="00A4469C" w:rsidRDefault="00DB63AF" w:rsidP="00E73705">
            <w:pPr>
              <w:autoSpaceDE w:val="0"/>
              <w:autoSpaceDN w:val="0"/>
              <w:adjustRightInd w:val="0"/>
              <w:spacing w:after="0"/>
              <w:rPr>
                <w:rFonts w:ascii="Times-New-Roman,Bold" w:hAnsi="Times-New-Roman,Bold" w:cs="Times-New-Roman,Bold"/>
                <w:bCs/>
              </w:rPr>
            </w:pPr>
            <w:r>
              <w:rPr>
                <w:rFonts w:ascii="Times-New-Roman,Bold" w:hAnsi="Times-New-Roman,Bold" w:cs="Times-New-Roman,Bold"/>
                <w:bCs/>
              </w:rPr>
              <w:t>h</w:t>
            </w:r>
            <w:r w:rsidRPr="00A4469C">
              <w:rPr>
                <w:rFonts w:ascii="Times-New-Roman,Bold" w:hAnsi="Times-New-Roman,Bold" w:cs="Times-New-Roman,Bold"/>
                <w:bCs/>
              </w:rPr>
              <w:t>Pa</w:t>
            </w:r>
          </w:p>
        </w:tc>
        <w:tc>
          <w:tcPr>
            <w:tcW w:w="4873" w:type="dxa"/>
            <w:tcBorders>
              <w:top w:val="nil"/>
              <w:left w:val="nil"/>
              <w:bottom w:val="nil"/>
              <w:right w:val="thickThinSmallGap" w:sz="24" w:space="0" w:color="auto"/>
            </w:tcBorders>
            <w:vAlign w:val="center"/>
          </w:tcPr>
          <w:p w:rsidR="00DB63AF" w:rsidRPr="00A4469C" w:rsidRDefault="00BF4098" w:rsidP="00E73705">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r w:rsidRPr="002A62CE">
              <w:rPr>
                <w:rFonts w:ascii="Times New Roman" w:hAnsi="Times New Roman" w:cs="Times New Roman"/>
              </w:rPr>
              <w:t>.</w:t>
            </w:r>
          </w:p>
        </w:tc>
      </w:tr>
      <w:tr w:rsidR="00DB63AF" w:rsidRPr="002A62CE" w:rsidTr="00802A43">
        <w:trPr>
          <w:trHeight w:val="288"/>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lang w:val="de-DE"/>
              </w:rPr>
              <w:t>- Gustina pare:</w:t>
            </w:r>
          </w:p>
        </w:tc>
        <w:tc>
          <w:tcPr>
            <w:tcW w:w="108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p>
        </w:tc>
        <w:tc>
          <w:tcPr>
            <w:tcW w:w="4873" w:type="dxa"/>
            <w:tcBorders>
              <w:top w:val="nil"/>
              <w:left w:val="nil"/>
              <w:bottom w:val="nil"/>
              <w:right w:val="thickThinSmallGap" w:sz="24" w:space="0" w:color="auto"/>
            </w:tcBorders>
          </w:tcPr>
          <w:p w:rsidR="00DB63AF" w:rsidRPr="002A62CE" w:rsidRDefault="00C41697" w:rsidP="00D02C55">
            <w:pPr>
              <w:autoSpaceDE w:val="0"/>
              <w:autoSpaceDN w:val="0"/>
              <w:adjustRightInd w:val="0"/>
              <w:spacing w:after="0"/>
              <w:rPr>
                <w:rFonts w:ascii="Times New Roman" w:hAnsi="Times New Roman" w:cs="Times New Roman"/>
                <w:bCs/>
              </w:rPr>
            </w:pPr>
            <w:r>
              <w:rPr>
                <w:rFonts w:ascii="Times-New-Roman" w:hAnsi="Times-New-Roman" w:cs="Times-New-Roman"/>
                <w:lang w:val="de-DE"/>
              </w:rPr>
              <w:t>Nije primenjivo</w:t>
            </w:r>
            <w:r w:rsidR="00BF4098" w:rsidRPr="002A62CE">
              <w:rPr>
                <w:rFonts w:ascii="Times New Roman" w:hAnsi="Times New Roman" w:cs="Times New Roman"/>
              </w:rPr>
              <w:t>.</w:t>
            </w:r>
          </w:p>
        </w:tc>
      </w:tr>
      <w:tr w:rsidR="00DB63AF" w:rsidRPr="002A62CE" w:rsidTr="00802A43">
        <w:trPr>
          <w:trHeight w:val="288"/>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 xml:space="preserve">- </w:t>
            </w:r>
            <w:r w:rsidRPr="002A62CE">
              <w:rPr>
                <w:rFonts w:ascii="Times New Roman" w:hAnsi="Times New Roman" w:cs="Times New Roman"/>
                <w:b/>
                <w:i/>
                <w:lang w:val="en-GB"/>
              </w:rPr>
              <w:t>Relativna gustina</w:t>
            </w:r>
            <w:r w:rsidR="00BF4098">
              <w:rPr>
                <w:rFonts w:ascii="Times New Roman" w:hAnsi="Times New Roman" w:cs="Times New Roman"/>
                <w:b/>
                <w:i/>
                <w:lang w:val="en-GB"/>
              </w:rPr>
              <w:t xml:space="preserve"> u rasutom stanju:</w:t>
            </w:r>
          </w:p>
        </w:tc>
        <w:tc>
          <w:tcPr>
            <w:tcW w:w="1080" w:type="dxa"/>
            <w:tcBorders>
              <w:top w:val="nil"/>
              <w:left w:val="nil"/>
              <w:bottom w:val="nil"/>
              <w:right w:val="nil"/>
            </w:tcBorders>
            <w:vAlign w:val="center"/>
          </w:tcPr>
          <w:p w:rsidR="00DB63AF" w:rsidRPr="0032758A" w:rsidRDefault="00BF4098" w:rsidP="00BF4098">
            <w:pPr>
              <w:autoSpaceDE w:val="0"/>
              <w:autoSpaceDN w:val="0"/>
              <w:adjustRightInd w:val="0"/>
              <w:spacing w:after="0"/>
              <w:rPr>
                <w:rFonts w:ascii="Times-New-Roman,Bold" w:hAnsi="Times-New-Roman,Bold" w:cs="Times-New-Roman,Bold"/>
                <w:bCs/>
                <w:vertAlign w:val="superscript"/>
              </w:rPr>
            </w:pPr>
            <w:r>
              <w:rPr>
                <w:rFonts w:ascii="Times-New-Roman" w:hAnsi="Times-New-Roman" w:cs="Times-New-Roman"/>
                <w:color w:val="000000"/>
              </w:rPr>
              <w:t>kg</w:t>
            </w:r>
            <w:r w:rsidR="00DB63AF" w:rsidRPr="00A4469C">
              <w:rPr>
                <w:rFonts w:ascii="Times-New-Roman" w:hAnsi="Times-New-Roman" w:cs="Times-New-Roman"/>
                <w:color w:val="000000"/>
              </w:rPr>
              <w:t>/</w:t>
            </w:r>
            <w:r w:rsidR="00DB63AF">
              <w:rPr>
                <w:rFonts w:ascii="Times-New-Roman" w:hAnsi="Times-New-Roman" w:cs="Times-New-Roman"/>
                <w:color w:val="000000"/>
              </w:rPr>
              <w:t>m</w:t>
            </w:r>
            <w:r w:rsidR="00DB63AF">
              <w:rPr>
                <w:rFonts w:ascii="Times-New-Roman" w:hAnsi="Times-New-Roman" w:cs="Times-New-Roman"/>
                <w:color w:val="000000"/>
                <w:vertAlign w:val="superscript"/>
              </w:rPr>
              <w:t>3</w:t>
            </w:r>
          </w:p>
        </w:tc>
        <w:tc>
          <w:tcPr>
            <w:tcW w:w="4873" w:type="dxa"/>
            <w:tcBorders>
              <w:top w:val="nil"/>
              <w:left w:val="nil"/>
              <w:bottom w:val="nil"/>
              <w:right w:val="thickThinSmallGap" w:sz="24" w:space="0" w:color="auto"/>
            </w:tcBorders>
            <w:vAlign w:val="center"/>
          </w:tcPr>
          <w:p w:rsidR="00DB63AF" w:rsidRPr="00A4469C" w:rsidRDefault="00C41697" w:rsidP="00E73705">
            <w:pPr>
              <w:autoSpaceDE w:val="0"/>
              <w:autoSpaceDN w:val="0"/>
              <w:adjustRightInd w:val="0"/>
              <w:spacing w:after="0"/>
              <w:rPr>
                <w:rFonts w:ascii="Times-New-Roman,Bold" w:hAnsi="Times-New-Roman,Bold" w:cs="Times-New-Roman,Bold"/>
                <w:bCs/>
              </w:rPr>
            </w:pPr>
            <w:r>
              <w:rPr>
                <w:rFonts w:ascii="Times-New-Roman,Bold" w:hAnsi="Times-New-Roman,Bold" w:cs="Times-New-Roman,Bold"/>
                <w:bCs/>
              </w:rPr>
              <w:t>250-300</w:t>
            </w:r>
          </w:p>
        </w:tc>
      </w:tr>
      <w:tr w:rsidR="00DB63AF" w:rsidRPr="002A62CE" w:rsidTr="00802A43">
        <w:trPr>
          <w:trHeight w:val="288"/>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-Rastvorljivost:</w:t>
            </w:r>
          </w:p>
        </w:tc>
        <w:tc>
          <w:tcPr>
            <w:tcW w:w="1080" w:type="dxa"/>
            <w:tcBorders>
              <w:top w:val="nil"/>
              <w:left w:val="nil"/>
              <w:bottom w:val="nil"/>
              <w:right w:val="nil"/>
            </w:tcBorders>
            <w:vAlign w:val="center"/>
          </w:tcPr>
          <w:p w:rsidR="00DB63AF" w:rsidRPr="00A4469C" w:rsidRDefault="00DB63AF" w:rsidP="00E73705">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lang w:val="de-DE"/>
              </w:rPr>
              <w:t>g/l</w:t>
            </w:r>
          </w:p>
        </w:tc>
        <w:tc>
          <w:tcPr>
            <w:tcW w:w="4873" w:type="dxa"/>
            <w:tcBorders>
              <w:top w:val="nil"/>
              <w:left w:val="nil"/>
              <w:bottom w:val="nil"/>
              <w:right w:val="thickThinSmallGap" w:sz="24" w:space="0" w:color="auto"/>
            </w:tcBorders>
            <w:vAlign w:val="center"/>
          </w:tcPr>
          <w:p w:rsidR="002E6569" w:rsidRPr="008F39FE" w:rsidRDefault="00C41697" w:rsidP="00C41697">
            <w:pPr>
              <w:autoSpaceDE w:val="0"/>
              <w:autoSpaceDN w:val="0"/>
              <w:adjustRightInd w:val="0"/>
              <w:spacing w:after="0"/>
              <w:rPr>
                <w:rFonts w:ascii="Times-New-Roman" w:hAnsi="Times-New-Roman" w:cs="Times-New-Roman"/>
                <w:lang w:val="de-DE"/>
              </w:rPr>
            </w:pPr>
            <w:r>
              <w:rPr>
                <w:rFonts w:ascii="Times-New-Roman" w:hAnsi="Times-New-Roman" w:cs="Times-New-Roman"/>
                <w:lang w:val="de-DE"/>
              </w:rPr>
              <w:t>oko 2.0 u vodi</w:t>
            </w:r>
          </w:p>
        </w:tc>
      </w:tr>
      <w:tr w:rsidR="00DB63AF" w:rsidRPr="002A62CE" w:rsidTr="00802A43">
        <w:trPr>
          <w:trHeight w:val="180"/>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 Koeficijent raspodele u sistemu  n-oktanol/voda</w:t>
            </w:r>
          </w:p>
        </w:tc>
        <w:tc>
          <w:tcPr>
            <w:tcW w:w="1080" w:type="dxa"/>
            <w:tcBorders>
              <w:top w:val="nil"/>
              <w:left w:val="nil"/>
              <w:bottom w:val="nil"/>
              <w:right w:val="nil"/>
            </w:tcBorders>
          </w:tcPr>
          <w:p w:rsidR="00DB63AF" w:rsidRPr="00A4469C" w:rsidRDefault="00DB63AF" w:rsidP="00E73705">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rPr>
              <w:t>logPow</w:t>
            </w:r>
          </w:p>
        </w:tc>
        <w:tc>
          <w:tcPr>
            <w:tcW w:w="4873" w:type="dxa"/>
            <w:tcBorders>
              <w:top w:val="nil"/>
              <w:left w:val="nil"/>
              <w:bottom w:val="nil"/>
              <w:right w:val="thickThinSmallGap" w:sz="24" w:space="0" w:color="auto"/>
            </w:tcBorders>
          </w:tcPr>
          <w:p w:rsidR="00DB63AF" w:rsidRPr="00A4469C" w:rsidRDefault="00BF4098" w:rsidP="00932257">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r w:rsidRPr="002A62CE">
              <w:rPr>
                <w:rFonts w:ascii="Times New Roman" w:hAnsi="Times New Roman" w:cs="Times New Roman"/>
              </w:rPr>
              <w:t>.</w:t>
            </w:r>
          </w:p>
        </w:tc>
      </w:tr>
      <w:tr w:rsidR="00DB63AF" w:rsidRPr="002A62CE" w:rsidTr="00802A43">
        <w:trPr>
          <w:trHeight w:val="288"/>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lang w:val="en-GB"/>
              </w:rPr>
              <w:t xml:space="preserve">- </w:t>
            </w:r>
            <w:r w:rsidRPr="002A62CE">
              <w:rPr>
                <w:rFonts w:ascii="Times New Roman" w:hAnsi="Times New Roman" w:cs="Times New Roman"/>
                <w:b/>
                <w:i/>
              </w:rPr>
              <w:t>Temperatura samopaljenja</w:t>
            </w:r>
            <w:r w:rsidRPr="002A62CE">
              <w:rPr>
                <w:rFonts w:ascii="Times New Roman" w:hAnsi="Times New Roman" w:cs="Times New Roman"/>
                <w:b/>
                <w:bCs/>
                <w:i/>
                <w:lang w:val="en-GB"/>
              </w:rPr>
              <w:t>:</w:t>
            </w:r>
          </w:p>
        </w:tc>
        <w:tc>
          <w:tcPr>
            <w:tcW w:w="108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4873" w:type="dxa"/>
            <w:tcBorders>
              <w:top w:val="nil"/>
              <w:left w:val="nil"/>
              <w:bottom w:val="nil"/>
              <w:right w:val="thickThinSmallGap" w:sz="24" w:space="0" w:color="auto"/>
            </w:tcBorders>
          </w:tcPr>
          <w:p w:rsidR="00DB63AF" w:rsidRPr="002A62CE" w:rsidRDefault="00C41697" w:rsidP="00BF4098">
            <w:pPr>
              <w:autoSpaceDE w:val="0"/>
              <w:autoSpaceDN w:val="0"/>
              <w:adjustRightInd w:val="0"/>
              <w:spacing w:after="0"/>
              <w:rPr>
                <w:rFonts w:ascii="Times New Roman" w:hAnsi="Times New Roman" w:cs="Times New Roman"/>
                <w:lang w:val="en-GB"/>
              </w:rPr>
            </w:pPr>
            <w:r w:rsidRPr="0095276B">
              <w:rPr>
                <w:rFonts w:ascii="Times-New-Roman" w:hAnsi="Times-New-Roman" w:cs="Times-New-Roman"/>
                <w:lang w:val="de-DE"/>
              </w:rPr>
              <w:t>Nema podataka</w:t>
            </w:r>
            <w:r w:rsidRPr="002A62CE">
              <w:rPr>
                <w:rFonts w:ascii="Times New Roman" w:hAnsi="Times New Roman" w:cs="Times New Roman"/>
              </w:rPr>
              <w:t>.</w:t>
            </w:r>
          </w:p>
        </w:tc>
      </w:tr>
      <w:tr w:rsidR="00DB63AF" w:rsidRPr="002A62CE" w:rsidTr="00802A43">
        <w:trPr>
          <w:trHeight w:val="80"/>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i/>
                <w:lang w:val="en-GB"/>
              </w:rPr>
            </w:pPr>
            <w:r w:rsidRPr="002A62CE">
              <w:rPr>
                <w:rFonts w:ascii="Times New Roman" w:hAnsi="Times New Roman" w:cs="Times New Roman"/>
                <w:b/>
                <w:bCs/>
                <w:i/>
                <w:lang w:val="en-GB"/>
              </w:rPr>
              <w:t xml:space="preserve">- </w:t>
            </w:r>
            <w:r w:rsidRPr="002A62CE">
              <w:rPr>
                <w:rFonts w:ascii="Times New Roman" w:hAnsi="Times New Roman" w:cs="Times New Roman"/>
                <w:b/>
                <w:i/>
              </w:rPr>
              <w:t>Temperatura razlaganja</w:t>
            </w:r>
            <w:r w:rsidRPr="002A62CE">
              <w:rPr>
                <w:rFonts w:ascii="Times New Roman" w:hAnsi="Times New Roman" w:cs="Times New Roman"/>
                <w:b/>
                <w:bCs/>
                <w:lang w:val="en-GB"/>
              </w:rPr>
              <w:t>:</w:t>
            </w:r>
          </w:p>
        </w:tc>
        <w:tc>
          <w:tcPr>
            <w:tcW w:w="108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4873" w:type="dxa"/>
            <w:tcBorders>
              <w:top w:val="nil"/>
              <w:left w:val="nil"/>
              <w:bottom w:val="nil"/>
              <w:right w:val="thickThinSmallGap" w:sz="24" w:space="0" w:color="auto"/>
            </w:tcBorders>
          </w:tcPr>
          <w:p w:rsidR="00DB63AF" w:rsidRPr="002A62CE" w:rsidRDefault="00DB63AF" w:rsidP="00932257">
            <w:pPr>
              <w:autoSpaceDE w:val="0"/>
              <w:autoSpaceDN w:val="0"/>
              <w:adjustRightInd w:val="0"/>
              <w:spacing w:after="0"/>
              <w:rPr>
                <w:rFonts w:ascii="Times New Roman" w:hAnsi="Times New Roman" w:cs="Times New Roman"/>
                <w:lang w:val="en-GB"/>
              </w:rPr>
            </w:pPr>
          </w:p>
        </w:tc>
      </w:tr>
      <w:tr w:rsidR="00DB63AF" w:rsidRPr="002A62CE" w:rsidTr="00802A43">
        <w:trPr>
          <w:trHeight w:val="288"/>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lang w:val="de-DE"/>
              </w:rPr>
              <w:t>- Viskozitet:</w:t>
            </w:r>
          </w:p>
        </w:tc>
        <w:tc>
          <w:tcPr>
            <w:tcW w:w="108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mPa s</w:t>
            </w:r>
          </w:p>
        </w:tc>
        <w:tc>
          <w:tcPr>
            <w:tcW w:w="4873" w:type="dxa"/>
            <w:tcBorders>
              <w:top w:val="nil"/>
              <w:left w:val="nil"/>
              <w:bottom w:val="nil"/>
              <w:right w:val="thickThinSmallGap" w:sz="24" w:space="0" w:color="auto"/>
            </w:tcBorders>
          </w:tcPr>
          <w:p w:rsidR="00DB63AF" w:rsidRPr="002A62CE" w:rsidRDefault="00C12AA8" w:rsidP="002A62CE">
            <w:pPr>
              <w:autoSpaceDE w:val="0"/>
              <w:autoSpaceDN w:val="0"/>
              <w:adjustRightInd w:val="0"/>
              <w:spacing w:after="0"/>
              <w:rPr>
                <w:rFonts w:ascii="Times New Roman" w:hAnsi="Times New Roman" w:cs="Times New Roman"/>
                <w:bCs/>
              </w:rPr>
            </w:pPr>
            <w:r>
              <w:rPr>
                <w:rFonts w:ascii="Times New Roman" w:hAnsi="Times New Roman" w:cs="Times New Roman"/>
                <w:bCs/>
              </w:rPr>
              <w:t>Nema podataka.</w:t>
            </w:r>
          </w:p>
        </w:tc>
      </w:tr>
      <w:tr w:rsidR="00DB63AF" w:rsidRPr="002A62CE" w:rsidTr="00802A43">
        <w:trPr>
          <w:trHeight w:val="70"/>
          <w:jc w:val="center"/>
        </w:trPr>
        <w:tc>
          <w:tcPr>
            <w:tcW w:w="5053" w:type="dxa"/>
            <w:gridSpan w:val="3"/>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i/>
              </w:rPr>
              <w:t>- Eksplozivna svojstva:</w:t>
            </w:r>
          </w:p>
        </w:tc>
        <w:tc>
          <w:tcPr>
            <w:tcW w:w="108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vol. %</w:t>
            </w:r>
          </w:p>
        </w:tc>
        <w:tc>
          <w:tcPr>
            <w:tcW w:w="4873" w:type="dxa"/>
            <w:tcBorders>
              <w:top w:val="nil"/>
              <w:left w:val="nil"/>
              <w:bottom w:val="nil"/>
              <w:right w:val="thickThinSmallGap" w:sz="24" w:space="0" w:color="auto"/>
            </w:tcBorders>
          </w:tcPr>
          <w:p w:rsidR="00DB63AF" w:rsidRPr="002A62CE" w:rsidRDefault="00C41697" w:rsidP="00BF4098">
            <w:pPr>
              <w:autoSpaceDE w:val="0"/>
              <w:autoSpaceDN w:val="0"/>
              <w:adjustRightInd w:val="0"/>
              <w:spacing w:after="0"/>
              <w:rPr>
                <w:rFonts w:ascii="Times New Roman" w:hAnsi="Times New Roman" w:cs="Times New Roman"/>
                <w:bCs/>
              </w:rPr>
            </w:pPr>
            <w:r w:rsidRPr="0095276B">
              <w:rPr>
                <w:rFonts w:ascii="Times-New-Roman" w:hAnsi="Times-New-Roman" w:cs="Times-New-Roman"/>
                <w:lang w:val="de-DE"/>
              </w:rPr>
              <w:t>Nema podataka</w:t>
            </w:r>
            <w:r w:rsidRPr="002A62CE">
              <w:rPr>
                <w:rFonts w:ascii="Times New Roman" w:hAnsi="Times New Roman" w:cs="Times New Roman"/>
              </w:rPr>
              <w:t>.</w:t>
            </w:r>
          </w:p>
        </w:tc>
      </w:tr>
      <w:tr w:rsidR="00DB63AF" w:rsidRPr="002A62CE" w:rsidTr="00802A43">
        <w:trPr>
          <w:trHeight w:val="80"/>
          <w:jc w:val="center"/>
        </w:trPr>
        <w:tc>
          <w:tcPr>
            <w:tcW w:w="5053" w:type="dxa"/>
            <w:gridSpan w:val="3"/>
            <w:tcBorders>
              <w:top w:val="nil"/>
              <w:left w:val="thinThickSmallGap" w:sz="24" w:space="0" w:color="auto"/>
              <w:bottom w:val="single" w:sz="4" w:space="0" w:color="auto"/>
              <w:right w:val="nil"/>
            </w:tcBorders>
          </w:tcPr>
          <w:p w:rsidR="00DB63AF" w:rsidRPr="002A62CE" w:rsidRDefault="00DB63AF"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i/>
              </w:rPr>
              <w:t>- Oksidujuća svojstva:</w:t>
            </w:r>
          </w:p>
        </w:tc>
        <w:tc>
          <w:tcPr>
            <w:tcW w:w="1080" w:type="dxa"/>
            <w:tcBorders>
              <w:top w:val="nil"/>
              <w:left w:val="nil"/>
              <w:bottom w:val="single" w:sz="4" w:space="0" w:color="auto"/>
              <w:right w:val="nil"/>
            </w:tcBorders>
          </w:tcPr>
          <w:p w:rsidR="00DB63AF" w:rsidRPr="002A62CE" w:rsidRDefault="00DB63AF" w:rsidP="002A62CE">
            <w:pPr>
              <w:autoSpaceDE w:val="0"/>
              <w:autoSpaceDN w:val="0"/>
              <w:adjustRightInd w:val="0"/>
              <w:spacing w:after="0"/>
              <w:rPr>
                <w:rFonts w:ascii="Times New Roman" w:hAnsi="Times New Roman" w:cs="Times New Roman"/>
                <w:bCs/>
              </w:rPr>
            </w:pPr>
          </w:p>
        </w:tc>
        <w:tc>
          <w:tcPr>
            <w:tcW w:w="4873" w:type="dxa"/>
            <w:tcBorders>
              <w:top w:val="nil"/>
              <w:left w:val="nil"/>
              <w:bottom w:val="single" w:sz="4" w:space="0" w:color="auto"/>
              <w:right w:val="thickThinSmallGap" w:sz="24" w:space="0" w:color="auto"/>
            </w:tcBorders>
          </w:tcPr>
          <w:p w:rsidR="00DB63AF" w:rsidRPr="002A62CE" w:rsidRDefault="00DB63AF" w:rsidP="002A62CE">
            <w:pPr>
              <w:autoSpaceDE w:val="0"/>
              <w:autoSpaceDN w:val="0"/>
              <w:adjustRightInd w:val="0"/>
              <w:spacing w:after="0"/>
              <w:rPr>
                <w:rFonts w:ascii="Times New Roman" w:hAnsi="Times New Roman" w:cs="Times New Roman"/>
                <w:bCs/>
              </w:rPr>
            </w:pPr>
            <w:r>
              <w:rPr>
                <w:rFonts w:ascii="Times New Roman" w:hAnsi="Times New Roman" w:cs="Times New Roman"/>
                <w:bCs/>
              </w:rPr>
              <w:t>Nema podataka.</w:t>
            </w:r>
          </w:p>
        </w:tc>
      </w:tr>
      <w:tr w:rsidR="00DB63AF" w:rsidRPr="002A62CE" w:rsidTr="003526D0">
        <w:trPr>
          <w:trHeight w:val="70"/>
          <w:jc w:val="center"/>
        </w:trPr>
        <w:tc>
          <w:tcPr>
            <w:tcW w:w="4243" w:type="dxa"/>
            <w:tcBorders>
              <w:top w:val="single" w:sz="4" w:space="0" w:color="auto"/>
              <w:left w:val="thinThickSmallGap" w:sz="24" w:space="0" w:color="auto"/>
              <w:bottom w:val="nil"/>
              <w:right w:val="nil"/>
            </w:tcBorders>
            <w:vAlign w:val="center"/>
          </w:tcPr>
          <w:p w:rsidR="00DB63AF" w:rsidRDefault="00DB63AF" w:rsidP="00EE2F33">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i/>
                <w:lang w:val="de-DE"/>
              </w:rPr>
              <w:t>9.2. Ostali podaci:</w:t>
            </w:r>
          </w:p>
          <w:p w:rsidR="00BA3560" w:rsidRPr="002A62CE" w:rsidRDefault="00BA3560" w:rsidP="00EE2F33">
            <w:pPr>
              <w:autoSpaceDE w:val="0"/>
              <w:autoSpaceDN w:val="0"/>
              <w:adjustRightInd w:val="0"/>
              <w:spacing w:after="0"/>
              <w:rPr>
                <w:rFonts w:ascii="Times New Roman" w:hAnsi="Times New Roman" w:cs="Times New Roman"/>
                <w:b/>
                <w:bCs/>
                <w:i/>
                <w:lang w:val="de-DE"/>
              </w:rPr>
            </w:pPr>
          </w:p>
        </w:tc>
        <w:tc>
          <w:tcPr>
            <w:tcW w:w="1890" w:type="dxa"/>
            <w:gridSpan w:val="3"/>
            <w:tcBorders>
              <w:top w:val="single" w:sz="4" w:space="0" w:color="auto"/>
              <w:left w:val="nil"/>
              <w:bottom w:val="nil"/>
              <w:right w:val="nil"/>
            </w:tcBorders>
            <w:vAlign w:val="center"/>
          </w:tcPr>
          <w:p w:rsidR="00DB63AF" w:rsidRPr="002A62CE" w:rsidRDefault="00DB63AF" w:rsidP="002A62CE">
            <w:pPr>
              <w:autoSpaceDE w:val="0"/>
              <w:autoSpaceDN w:val="0"/>
              <w:adjustRightInd w:val="0"/>
              <w:spacing w:after="0"/>
              <w:rPr>
                <w:rFonts w:ascii="Times New Roman" w:hAnsi="Times New Roman" w:cs="Times New Roman"/>
                <w:bCs/>
                <w:i/>
                <w:lang w:val="de-DE"/>
              </w:rPr>
            </w:pPr>
          </w:p>
        </w:tc>
        <w:tc>
          <w:tcPr>
            <w:tcW w:w="4873" w:type="dxa"/>
            <w:tcBorders>
              <w:top w:val="single" w:sz="4" w:space="0" w:color="auto"/>
              <w:left w:val="nil"/>
              <w:bottom w:val="nil"/>
              <w:right w:val="thickThinSmallGap" w:sz="24" w:space="0" w:color="auto"/>
            </w:tcBorders>
            <w:vAlign w:val="center"/>
          </w:tcPr>
          <w:p w:rsidR="00DB63AF" w:rsidRPr="002A62CE" w:rsidRDefault="00C41697" w:rsidP="00802A43">
            <w:pPr>
              <w:autoSpaceDE w:val="0"/>
              <w:autoSpaceDN w:val="0"/>
              <w:adjustRightInd w:val="0"/>
              <w:rPr>
                <w:rFonts w:ascii="Times New Roman" w:hAnsi="Times New Roman" w:cs="Times New Roman"/>
                <w:bCs/>
              </w:rPr>
            </w:pPr>
            <w:r w:rsidRPr="0095276B">
              <w:rPr>
                <w:rFonts w:ascii="Times-New-Roman" w:hAnsi="Times-New-Roman" w:cs="Times-New-Roman"/>
                <w:lang w:val="de-DE"/>
              </w:rPr>
              <w:t>Nema podataka</w:t>
            </w:r>
            <w:r w:rsidRPr="002A62CE">
              <w:rPr>
                <w:rFonts w:ascii="Times New Roman" w:hAnsi="Times New Roman" w:cs="Times New Roman"/>
              </w:rPr>
              <w:t>.</w:t>
            </w:r>
          </w:p>
        </w:tc>
      </w:tr>
      <w:tr w:rsidR="00DE098B" w:rsidRPr="002A62CE" w:rsidTr="00D02C55">
        <w:trPr>
          <w:trHeight w:val="465"/>
          <w:jc w:val="center"/>
        </w:trPr>
        <w:tc>
          <w:tcPr>
            <w:tcW w:w="11006" w:type="dxa"/>
            <w:gridSpan w:val="5"/>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DE098B" w:rsidRPr="002A62CE" w:rsidRDefault="00DE098B" w:rsidP="002A62CE">
            <w:pPr>
              <w:autoSpaceDE w:val="0"/>
              <w:autoSpaceDN w:val="0"/>
              <w:adjustRightInd w:val="0"/>
              <w:spacing w:after="0"/>
              <w:rPr>
                <w:rFonts w:ascii="Times New Roman" w:hAnsi="Times New Roman" w:cs="Times New Roman"/>
                <w:sz w:val="24"/>
                <w:szCs w:val="24"/>
                <w:lang w:val="de-DE"/>
              </w:rPr>
            </w:pPr>
            <w:r w:rsidRPr="002A62CE">
              <w:rPr>
                <w:rFonts w:ascii="Times New Roman" w:hAnsi="Times New Roman" w:cs="Times New Roman"/>
                <w:b/>
                <w:bCs/>
                <w:sz w:val="24"/>
                <w:szCs w:val="24"/>
                <w:lang w:val="de-DE"/>
              </w:rPr>
              <w:t>10. REAKTIVNOST I STABILNOST</w:t>
            </w:r>
          </w:p>
        </w:tc>
      </w:tr>
      <w:tr w:rsidR="00DE098B" w:rsidRPr="002A62CE" w:rsidTr="00802A43">
        <w:trPr>
          <w:trHeight w:val="70"/>
          <w:jc w:val="center"/>
        </w:trPr>
        <w:tc>
          <w:tcPr>
            <w:tcW w:w="4783" w:type="dxa"/>
            <w:gridSpan w:val="2"/>
            <w:tcBorders>
              <w:top w:val="single" w:sz="4" w:space="0" w:color="auto"/>
              <w:left w:val="thinThickSmallGap" w:sz="24" w:space="0" w:color="auto"/>
              <w:bottom w:val="single" w:sz="4" w:space="0" w:color="auto"/>
              <w:right w:val="single" w:sz="4" w:space="0" w:color="auto"/>
            </w:tcBorders>
          </w:tcPr>
          <w:p w:rsidR="00DE098B" w:rsidRPr="009C4A24" w:rsidRDefault="00DE098B" w:rsidP="009C4A24">
            <w:pPr>
              <w:autoSpaceDE w:val="0"/>
              <w:autoSpaceDN w:val="0"/>
              <w:adjustRightInd w:val="0"/>
              <w:spacing w:after="0" w:line="360" w:lineRule="auto"/>
              <w:rPr>
                <w:rFonts w:ascii="Times New Roman" w:hAnsi="Times New Roman" w:cs="Times New Roman"/>
                <w:b/>
                <w:bCs/>
                <w:i/>
                <w:lang w:val="de-DE"/>
              </w:rPr>
            </w:pPr>
            <w:r w:rsidRPr="009C4A24">
              <w:rPr>
                <w:rFonts w:ascii="Times New Roman" w:hAnsi="Times New Roman" w:cs="Times New Roman"/>
                <w:b/>
                <w:bCs/>
                <w:lang w:val="de-DE"/>
              </w:rPr>
              <w:t>10.1. Reaktivnost:</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DE098B" w:rsidRPr="009C4A24" w:rsidRDefault="008F5D51" w:rsidP="008F5D51">
            <w:pPr>
              <w:autoSpaceDE w:val="0"/>
              <w:autoSpaceDN w:val="0"/>
              <w:adjustRightInd w:val="0"/>
              <w:spacing w:after="0" w:line="360" w:lineRule="auto"/>
              <w:rPr>
                <w:rFonts w:ascii="Times New Roman" w:hAnsi="Times New Roman" w:cs="Times New Roman"/>
                <w:lang w:val="de-DE"/>
              </w:rPr>
            </w:pPr>
            <w:r>
              <w:rPr>
                <w:rFonts w:ascii="Times New Roman" w:hAnsi="Times New Roman" w:cs="Times New Roman"/>
                <w:bCs/>
              </w:rPr>
              <w:t>Proizvod je stabilan pri normalnim uslovima.</w:t>
            </w:r>
          </w:p>
        </w:tc>
      </w:tr>
      <w:tr w:rsidR="00DE098B" w:rsidRPr="002A62CE" w:rsidTr="003526D0">
        <w:trPr>
          <w:trHeight w:val="260"/>
          <w:jc w:val="center"/>
        </w:trPr>
        <w:tc>
          <w:tcPr>
            <w:tcW w:w="4783" w:type="dxa"/>
            <w:gridSpan w:val="2"/>
            <w:tcBorders>
              <w:top w:val="single" w:sz="4" w:space="0" w:color="auto"/>
              <w:left w:val="thinThickSmallGap" w:sz="24" w:space="0" w:color="auto"/>
              <w:bottom w:val="single" w:sz="4" w:space="0" w:color="auto"/>
              <w:right w:val="single" w:sz="4" w:space="0" w:color="auto"/>
            </w:tcBorders>
          </w:tcPr>
          <w:p w:rsidR="00DE098B" w:rsidRPr="009C4A24" w:rsidRDefault="00DE098B"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10.2. Hemijska stabilnost:</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DE098B" w:rsidRPr="009C4A24" w:rsidRDefault="008F5D51" w:rsidP="003526D0">
            <w:pPr>
              <w:autoSpaceDE w:val="0"/>
              <w:autoSpaceDN w:val="0"/>
              <w:adjustRightInd w:val="0"/>
              <w:spacing w:after="0"/>
              <w:rPr>
                <w:rFonts w:ascii="Times New Roman" w:hAnsi="Times New Roman" w:cs="Times New Roman"/>
                <w:lang w:val="de-DE"/>
              </w:rPr>
            </w:pPr>
            <w:r>
              <w:rPr>
                <w:rFonts w:ascii="Times New Roman" w:hAnsi="Times New Roman" w:cs="Times New Roman"/>
                <w:bCs/>
              </w:rPr>
              <w:t>Proizvod je stabilan pri normalnim uslovima.</w:t>
            </w:r>
          </w:p>
        </w:tc>
      </w:tr>
      <w:tr w:rsidR="00DE098B" w:rsidRPr="002A62CE" w:rsidTr="00802A43">
        <w:trPr>
          <w:trHeight w:val="465"/>
          <w:jc w:val="center"/>
        </w:trPr>
        <w:tc>
          <w:tcPr>
            <w:tcW w:w="4783" w:type="dxa"/>
            <w:gridSpan w:val="2"/>
            <w:tcBorders>
              <w:top w:val="single" w:sz="4" w:space="0" w:color="auto"/>
              <w:left w:val="thinThickSmallGap" w:sz="24" w:space="0" w:color="auto"/>
              <w:bottom w:val="single" w:sz="4" w:space="0" w:color="auto"/>
              <w:right w:val="single" w:sz="4" w:space="0" w:color="auto"/>
            </w:tcBorders>
          </w:tcPr>
          <w:p w:rsidR="00DE098B" w:rsidRPr="009C4A24" w:rsidRDefault="00DE098B" w:rsidP="009C4A24">
            <w:pPr>
              <w:autoSpaceDE w:val="0"/>
              <w:autoSpaceDN w:val="0"/>
              <w:adjustRightInd w:val="0"/>
              <w:spacing w:after="0"/>
              <w:rPr>
                <w:rFonts w:ascii="Times New Roman" w:hAnsi="Times New Roman" w:cs="Times New Roman"/>
                <w:b/>
                <w:bCs/>
                <w:lang w:val="de-DE"/>
              </w:rPr>
            </w:pPr>
            <w:r w:rsidRPr="009C4A24">
              <w:rPr>
                <w:rFonts w:ascii="Times New Roman" w:hAnsi="Times New Roman" w:cs="Times New Roman"/>
                <w:b/>
                <w:bCs/>
                <w:lang w:val="de-DE"/>
              </w:rPr>
              <w:t>10.3. Mogućnost nastanka opasnih reakcija:</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DE098B" w:rsidRPr="009C4A24" w:rsidRDefault="003526D0" w:rsidP="009C4A24">
            <w:pPr>
              <w:autoSpaceDE w:val="0"/>
              <w:autoSpaceDN w:val="0"/>
              <w:adjustRightInd w:val="0"/>
              <w:spacing w:after="0"/>
              <w:rPr>
                <w:rFonts w:ascii="Times New Roman" w:hAnsi="Times New Roman" w:cs="Times New Roman"/>
                <w:lang w:val="de-DE"/>
              </w:rPr>
            </w:pPr>
            <w:r>
              <w:rPr>
                <w:rFonts w:ascii="Times New Roman" w:hAnsi="Times New Roman" w:cs="Times New Roman"/>
                <w:bCs/>
              </w:rPr>
              <w:t>Nema podataka.</w:t>
            </w:r>
          </w:p>
        </w:tc>
      </w:tr>
      <w:tr w:rsidR="002A62CE" w:rsidRPr="002A62CE" w:rsidTr="00802A43">
        <w:trPr>
          <w:trHeight w:val="70"/>
          <w:jc w:val="center"/>
        </w:trPr>
        <w:tc>
          <w:tcPr>
            <w:tcW w:w="4783" w:type="dxa"/>
            <w:gridSpan w:val="2"/>
            <w:tcBorders>
              <w:top w:val="single" w:sz="4" w:space="0" w:color="auto"/>
              <w:left w:val="thinThickSmallGap" w:sz="24" w:space="0" w:color="auto"/>
              <w:bottom w:val="single" w:sz="4" w:space="0" w:color="auto"/>
              <w:right w:val="single" w:sz="4" w:space="0" w:color="auto"/>
            </w:tcBorders>
          </w:tcPr>
          <w:p w:rsidR="006A7CCC" w:rsidRPr="009C4A24" w:rsidRDefault="006A7CCC"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10.4. Uslovi koje treba izbegavati:</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6A7CCC" w:rsidRPr="009C4A24" w:rsidRDefault="008F5D51" w:rsidP="008F5D51">
            <w:pPr>
              <w:autoSpaceDE w:val="0"/>
              <w:autoSpaceDN w:val="0"/>
              <w:adjustRightInd w:val="0"/>
              <w:spacing w:after="0" w:line="360" w:lineRule="auto"/>
              <w:rPr>
                <w:rFonts w:ascii="Times New Roman" w:hAnsi="Times New Roman" w:cs="Times New Roman"/>
                <w:lang w:val="de-DE"/>
              </w:rPr>
            </w:pPr>
            <w:r>
              <w:rPr>
                <w:rFonts w:ascii="Times New Roman" w:hAnsi="Times New Roman" w:cs="Times New Roman"/>
                <w:bCs/>
              </w:rPr>
              <w:t>Nema posebnih zahteva.</w:t>
            </w:r>
          </w:p>
        </w:tc>
      </w:tr>
      <w:tr w:rsidR="002A62CE" w:rsidRPr="002A62CE" w:rsidTr="00802A43">
        <w:trPr>
          <w:trHeight w:val="70"/>
          <w:jc w:val="center"/>
        </w:trPr>
        <w:tc>
          <w:tcPr>
            <w:tcW w:w="4783" w:type="dxa"/>
            <w:gridSpan w:val="2"/>
            <w:tcBorders>
              <w:top w:val="single" w:sz="4" w:space="0" w:color="auto"/>
              <w:left w:val="thinThickSmallGap" w:sz="24" w:space="0" w:color="auto"/>
              <w:bottom w:val="single" w:sz="4" w:space="0" w:color="auto"/>
              <w:right w:val="single" w:sz="4" w:space="0" w:color="auto"/>
            </w:tcBorders>
          </w:tcPr>
          <w:p w:rsidR="006A7CCC" w:rsidRPr="009C4A24" w:rsidRDefault="006A7CCC"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10.5. Nekompatibilni materijali:</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6A7CCC" w:rsidRPr="009C4A24" w:rsidRDefault="008F5D51" w:rsidP="003526D0">
            <w:pPr>
              <w:autoSpaceDE w:val="0"/>
              <w:autoSpaceDN w:val="0"/>
              <w:adjustRightInd w:val="0"/>
              <w:spacing w:after="0" w:line="360" w:lineRule="auto"/>
              <w:rPr>
                <w:rFonts w:ascii="Times New Roman" w:hAnsi="Times New Roman" w:cs="Times New Roman"/>
                <w:lang w:val="de-DE"/>
              </w:rPr>
            </w:pPr>
            <w:r>
              <w:rPr>
                <w:rFonts w:ascii="Times New Roman" w:hAnsi="Times New Roman" w:cs="Times New Roman"/>
                <w:bCs/>
              </w:rPr>
              <w:t>Nema podataka.</w:t>
            </w:r>
          </w:p>
        </w:tc>
      </w:tr>
      <w:tr w:rsidR="002A62CE" w:rsidRPr="002A62CE" w:rsidTr="003526D0">
        <w:trPr>
          <w:trHeight w:val="242"/>
          <w:jc w:val="center"/>
        </w:trPr>
        <w:tc>
          <w:tcPr>
            <w:tcW w:w="4783" w:type="dxa"/>
            <w:gridSpan w:val="2"/>
            <w:tcBorders>
              <w:top w:val="single" w:sz="4" w:space="0" w:color="auto"/>
              <w:left w:val="thinThickSmallGap" w:sz="24" w:space="0" w:color="auto"/>
              <w:bottom w:val="single" w:sz="4" w:space="0" w:color="auto"/>
              <w:right w:val="single" w:sz="4" w:space="0" w:color="auto"/>
            </w:tcBorders>
          </w:tcPr>
          <w:p w:rsidR="006A7CCC" w:rsidRPr="009C4A24" w:rsidRDefault="006A7CCC"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10.6. Opasni proizvodi razgradnje:</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6A7CCC" w:rsidRPr="009C4A24" w:rsidRDefault="008F5D51" w:rsidP="003526D0">
            <w:pPr>
              <w:autoSpaceDE w:val="0"/>
              <w:autoSpaceDN w:val="0"/>
              <w:adjustRightInd w:val="0"/>
              <w:spacing w:after="0"/>
              <w:jc w:val="both"/>
              <w:rPr>
                <w:rFonts w:ascii="Times New Roman" w:hAnsi="Times New Roman" w:cs="Times New Roman"/>
                <w:bCs/>
                <w:lang w:val="de-DE"/>
              </w:rPr>
            </w:pPr>
            <w:r w:rsidRPr="008F66DF">
              <w:rPr>
                <w:rFonts w:ascii="Times New Roman" w:hAnsi="Times New Roman" w:cs="Times New Roman"/>
              </w:rPr>
              <w:t>Pri visokim temperaturama (&gt; 1200</w:t>
            </w:r>
            <w:r w:rsidRPr="008F66DF">
              <w:rPr>
                <w:rFonts w:ascii="Times New Roman" w:hAnsi="Times New Roman" w:cs="Times New Roman"/>
                <w:vertAlign w:val="superscript"/>
              </w:rPr>
              <w:t>0</w:t>
            </w:r>
            <w:r w:rsidRPr="008F66DF">
              <w:rPr>
                <w:rFonts w:ascii="Times New Roman" w:hAnsi="Times New Roman" w:cs="Times New Roman"/>
              </w:rPr>
              <w:t>C) može doći do oslobađanja sumpor trioksida.</w:t>
            </w:r>
          </w:p>
        </w:tc>
      </w:tr>
      <w:tr w:rsidR="002A62CE" w:rsidRPr="002A62CE" w:rsidTr="0021441C">
        <w:trPr>
          <w:trHeight w:val="465"/>
          <w:jc w:val="center"/>
        </w:trPr>
        <w:tc>
          <w:tcPr>
            <w:tcW w:w="11006" w:type="dxa"/>
            <w:gridSpan w:val="5"/>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103C0" w:rsidRPr="002A62CE" w:rsidRDefault="00F103C0" w:rsidP="000E3E04">
            <w:pPr>
              <w:autoSpaceDE w:val="0"/>
              <w:autoSpaceDN w:val="0"/>
              <w:adjustRightInd w:val="0"/>
              <w:spacing w:after="0"/>
              <w:rPr>
                <w:rFonts w:ascii="Times New Roman" w:hAnsi="Times New Roman" w:cs="Times New Roman"/>
                <w:sz w:val="24"/>
                <w:szCs w:val="24"/>
                <w:lang w:val="de-DE"/>
              </w:rPr>
            </w:pPr>
            <w:r w:rsidRPr="002A62CE">
              <w:rPr>
                <w:rFonts w:ascii="Times New Roman" w:hAnsi="Times New Roman" w:cs="Times New Roman"/>
                <w:b/>
                <w:bCs/>
                <w:sz w:val="24"/>
                <w:szCs w:val="24"/>
              </w:rPr>
              <w:t>11. TOKSIKOLOŠKI PODACI</w:t>
            </w:r>
          </w:p>
        </w:tc>
      </w:tr>
      <w:tr w:rsidR="002A62CE" w:rsidRPr="002A62CE" w:rsidTr="00802A43">
        <w:trPr>
          <w:trHeight w:val="465"/>
          <w:jc w:val="center"/>
        </w:trPr>
        <w:tc>
          <w:tcPr>
            <w:tcW w:w="4783" w:type="dxa"/>
            <w:gridSpan w:val="2"/>
            <w:tcBorders>
              <w:top w:val="single" w:sz="4" w:space="0" w:color="auto"/>
              <w:left w:val="thinThickSmallGap" w:sz="24" w:space="0" w:color="auto"/>
              <w:bottom w:val="nil"/>
              <w:right w:val="single" w:sz="4" w:space="0" w:color="auto"/>
            </w:tcBorders>
            <w:vAlign w:val="center"/>
          </w:tcPr>
          <w:p w:rsidR="009C4A24" w:rsidRDefault="006A7CCC" w:rsidP="005979D5">
            <w:pPr>
              <w:autoSpaceDE w:val="0"/>
              <w:autoSpaceDN w:val="0"/>
              <w:adjustRightInd w:val="0"/>
              <w:rPr>
                <w:rFonts w:ascii="Times New Roman" w:hAnsi="Times New Roman" w:cs="Times New Roman"/>
                <w:b/>
                <w:bCs/>
              </w:rPr>
            </w:pPr>
            <w:r w:rsidRPr="002A62CE">
              <w:rPr>
                <w:rFonts w:ascii="Times New Roman" w:hAnsi="Times New Roman" w:cs="Times New Roman"/>
                <w:b/>
                <w:bCs/>
              </w:rPr>
              <w:t>11.1. a) Akutna toksičnost</w:t>
            </w:r>
          </w:p>
          <w:p w:rsidR="009C4A24" w:rsidRPr="009C4A24" w:rsidRDefault="009C4A24" w:rsidP="009C4A24">
            <w:pPr>
              <w:autoSpaceDE w:val="0"/>
              <w:autoSpaceDN w:val="0"/>
              <w:adjustRightInd w:val="0"/>
              <w:spacing w:after="0"/>
              <w:rPr>
                <w:rFonts w:ascii="Times New Roman" w:hAnsi="Times New Roman" w:cs="Times New Roman"/>
                <w:b/>
                <w:bCs/>
              </w:rPr>
            </w:pPr>
          </w:p>
        </w:tc>
        <w:tc>
          <w:tcPr>
            <w:tcW w:w="6223" w:type="dxa"/>
            <w:gridSpan w:val="3"/>
            <w:tcBorders>
              <w:top w:val="single" w:sz="4" w:space="0" w:color="auto"/>
              <w:left w:val="single" w:sz="4" w:space="0" w:color="auto"/>
              <w:bottom w:val="nil"/>
              <w:right w:val="thickThinSmallGap" w:sz="24" w:space="0" w:color="auto"/>
            </w:tcBorders>
            <w:vAlign w:val="center"/>
          </w:tcPr>
          <w:p w:rsidR="00F103C0" w:rsidRPr="002A62CE" w:rsidRDefault="00F103C0" w:rsidP="009C4A24">
            <w:pPr>
              <w:autoSpaceDE w:val="0"/>
              <w:autoSpaceDN w:val="0"/>
              <w:adjustRightInd w:val="0"/>
              <w:spacing w:after="0"/>
              <w:rPr>
                <w:rFonts w:ascii="Times New Roman" w:hAnsi="Times New Roman" w:cs="Times New Roman"/>
                <w:lang w:val="de-DE"/>
              </w:rPr>
            </w:pPr>
          </w:p>
        </w:tc>
      </w:tr>
      <w:tr w:rsidR="00812676" w:rsidRPr="002A62CE" w:rsidTr="00802A43">
        <w:trPr>
          <w:trHeight w:val="153"/>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F103C0">
            <w:pPr>
              <w:autoSpaceDE w:val="0"/>
              <w:autoSpaceDN w:val="0"/>
              <w:adjustRightInd w:val="0"/>
              <w:spacing w:after="0"/>
              <w:jc w:val="right"/>
              <w:rPr>
                <w:rFonts w:ascii="Times New Roman" w:hAnsi="Times New Roman" w:cs="Times New Roman"/>
                <w:b/>
                <w:bCs/>
                <w:lang w:val="de-DE"/>
              </w:rPr>
            </w:pPr>
            <w:r w:rsidRPr="002A62CE">
              <w:rPr>
                <w:rFonts w:ascii="Times New Roman" w:hAnsi="Times New Roman" w:cs="Times New Roman"/>
                <w:i/>
              </w:rPr>
              <w:t>Na usta (LD</w:t>
            </w:r>
            <w:r w:rsidRPr="002A62CE">
              <w:rPr>
                <w:rFonts w:ascii="Times New Roman" w:hAnsi="Times New Roman" w:cs="Times New Roman"/>
                <w:i/>
                <w:vertAlign w:val="subscript"/>
              </w:rPr>
              <w:t>50</w:t>
            </w:r>
            <w:r w:rsidRPr="002A62CE">
              <w:rPr>
                <w:rFonts w:ascii="Times New Roman" w:hAnsi="Times New Roman" w:cs="Times New Roman"/>
                <w:i/>
              </w:rPr>
              <w:t xml:space="preserve"> ):</w:t>
            </w:r>
          </w:p>
        </w:tc>
        <w:tc>
          <w:tcPr>
            <w:tcW w:w="6223" w:type="dxa"/>
            <w:gridSpan w:val="3"/>
            <w:tcBorders>
              <w:top w:val="nil"/>
              <w:left w:val="single" w:sz="4" w:space="0" w:color="auto"/>
              <w:bottom w:val="nil"/>
              <w:right w:val="thickThinSmallGap" w:sz="24" w:space="0" w:color="auto"/>
            </w:tcBorders>
          </w:tcPr>
          <w:p w:rsidR="00D92F24" w:rsidRPr="005252C9" w:rsidRDefault="003526D0" w:rsidP="006F1970">
            <w:pPr>
              <w:autoSpaceDE w:val="0"/>
              <w:autoSpaceDN w:val="0"/>
              <w:adjustRightInd w:val="0"/>
              <w:spacing w:after="0"/>
              <w:rPr>
                <w:rFonts w:ascii="Times-New-Roman" w:hAnsi="Times-New-Roman" w:cs="Times-New-Roman"/>
                <w:lang w:val="de-DE"/>
              </w:rPr>
            </w:pPr>
            <w:r>
              <w:rPr>
                <w:rFonts w:ascii="Times New Roman" w:hAnsi="Times New Roman" w:cs="Times New Roman"/>
                <w:bCs/>
              </w:rPr>
              <w:t>Nema podataka.</w:t>
            </w:r>
          </w:p>
        </w:tc>
      </w:tr>
      <w:tr w:rsidR="00812676" w:rsidRPr="002A62CE" w:rsidTr="00802A43">
        <w:trPr>
          <w:trHeight w:val="135"/>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F103C0">
            <w:pPr>
              <w:autoSpaceDE w:val="0"/>
              <w:autoSpaceDN w:val="0"/>
              <w:adjustRightInd w:val="0"/>
              <w:spacing w:after="0"/>
              <w:jc w:val="right"/>
              <w:rPr>
                <w:rFonts w:ascii="Times New Roman" w:hAnsi="Times New Roman" w:cs="Times New Roman"/>
                <w:i/>
              </w:rPr>
            </w:pPr>
            <w:r w:rsidRPr="002A62CE">
              <w:rPr>
                <w:rFonts w:ascii="Times New Roman" w:hAnsi="Times New Roman" w:cs="Times New Roman"/>
                <w:i/>
              </w:rPr>
              <w:t>Preko pluća (LC</w:t>
            </w:r>
            <w:r w:rsidRPr="002A62CE">
              <w:rPr>
                <w:rFonts w:ascii="Times New Roman" w:hAnsi="Times New Roman" w:cs="Times New Roman"/>
                <w:i/>
                <w:vertAlign w:val="subscript"/>
              </w:rPr>
              <w:t>50</w:t>
            </w:r>
            <w:r w:rsidRPr="002A62CE">
              <w:rPr>
                <w:rFonts w:ascii="Times New Roman" w:hAnsi="Times New Roman" w:cs="Times New Roman"/>
                <w:i/>
              </w:rPr>
              <w:t>):</w:t>
            </w:r>
          </w:p>
        </w:tc>
        <w:tc>
          <w:tcPr>
            <w:tcW w:w="6223" w:type="dxa"/>
            <w:gridSpan w:val="3"/>
            <w:tcBorders>
              <w:top w:val="nil"/>
              <w:left w:val="single" w:sz="4" w:space="0" w:color="auto"/>
              <w:bottom w:val="nil"/>
              <w:right w:val="thickThinSmallGap" w:sz="24" w:space="0" w:color="auto"/>
            </w:tcBorders>
          </w:tcPr>
          <w:p w:rsidR="00812676" w:rsidRPr="005252C9" w:rsidRDefault="003526D0" w:rsidP="00E73705">
            <w:pPr>
              <w:autoSpaceDE w:val="0"/>
              <w:autoSpaceDN w:val="0"/>
              <w:adjustRightInd w:val="0"/>
              <w:spacing w:after="0"/>
              <w:rPr>
                <w:rFonts w:ascii="Times-New-Roman" w:hAnsi="Times-New-Roman" w:cs="Times-New-Roman"/>
                <w:lang w:val="de-DE"/>
              </w:rPr>
            </w:pPr>
            <w:r>
              <w:rPr>
                <w:rFonts w:ascii="Times New Roman" w:hAnsi="Times New Roman" w:cs="Times New Roman"/>
                <w:bCs/>
              </w:rPr>
              <w:t>Nema podataka.</w:t>
            </w:r>
          </w:p>
        </w:tc>
      </w:tr>
      <w:tr w:rsidR="00812676" w:rsidRPr="002A62CE" w:rsidTr="00802A43">
        <w:trPr>
          <w:trHeight w:val="407"/>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F103C0">
            <w:pPr>
              <w:autoSpaceDE w:val="0"/>
              <w:autoSpaceDN w:val="0"/>
              <w:adjustRightInd w:val="0"/>
              <w:spacing w:after="0"/>
              <w:jc w:val="right"/>
              <w:rPr>
                <w:rFonts w:ascii="Times New Roman" w:hAnsi="Times New Roman" w:cs="Times New Roman"/>
                <w:i/>
              </w:rPr>
            </w:pPr>
            <w:r w:rsidRPr="002A62CE">
              <w:rPr>
                <w:rFonts w:ascii="Times New Roman" w:hAnsi="Times New Roman" w:cs="Times New Roman"/>
                <w:i/>
              </w:rPr>
              <w:t>Kožom (LD</w:t>
            </w:r>
            <w:r w:rsidRPr="002A62CE">
              <w:rPr>
                <w:rFonts w:ascii="Times New Roman" w:hAnsi="Times New Roman" w:cs="Times New Roman"/>
                <w:i/>
                <w:vertAlign w:val="subscript"/>
              </w:rPr>
              <w:t>50</w:t>
            </w:r>
            <w:r w:rsidRPr="002A62CE">
              <w:rPr>
                <w:rFonts w:ascii="Times New Roman" w:hAnsi="Times New Roman" w:cs="Times New Roman"/>
                <w:i/>
              </w:rPr>
              <w:t>):</w:t>
            </w:r>
          </w:p>
        </w:tc>
        <w:tc>
          <w:tcPr>
            <w:tcW w:w="6223" w:type="dxa"/>
            <w:gridSpan w:val="3"/>
            <w:tcBorders>
              <w:top w:val="nil"/>
              <w:left w:val="single" w:sz="4" w:space="0" w:color="auto"/>
              <w:bottom w:val="nil"/>
              <w:right w:val="thickThinSmallGap" w:sz="24" w:space="0" w:color="auto"/>
            </w:tcBorders>
          </w:tcPr>
          <w:p w:rsidR="00812676" w:rsidRPr="00A4469C" w:rsidRDefault="00D92F24" w:rsidP="00E73705">
            <w:pPr>
              <w:autoSpaceDE w:val="0"/>
              <w:autoSpaceDN w:val="0"/>
              <w:adjustRightInd w:val="0"/>
              <w:spacing w:after="0"/>
              <w:rPr>
                <w:rFonts w:ascii="Times-New-Roman" w:hAnsi="Times-New-Roman" w:cs="Times-New-Roman"/>
              </w:rPr>
            </w:pPr>
            <w:r>
              <w:rPr>
                <w:rFonts w:ascii="Times-New-Roman" w:hAnsi="Times-New-Roman" w:cs="Times-New-Roman"/>
                <w:lang w:val="de-DE"/>
              </w:rPr>
              <w:t>Nema podataka.</w:t>
            </w:r>
          </w:p>
        </w:tc>
      </w:tr>
      <w:tr w:rsidR="00D92F24" w:rsidRPr="002A62CE" w:rsidTr="00802A43">
        <w:trPr>
          <w:trHeight w:val="407"/>
          <w:jc w:val="center"/>
        </w:trPr>
        <w:tc>
          <w:tcPr>
            <w:tcW w:w="4783" w:type="dxa"/>
            <w:gridSpan w:val="2"/>
            <w:tcBorders>
              <w:top w:val="nil"/>
              <w:left w:val="thinThickSmallGap" w:sz="24" w:space="0" w:color="auto"/>
              <w:bottom w:val="nil"/>
              <w:right w:val="single" w:sz="4" w:space="0" w:color="auto"/>
            </w:tcBorders>
          </w:tcPr>
          <w:p w:rsidR="00D92F24" w:rsidRPr="002A62CE" w:rsidRDefault="00D92F24" w:rsidP="00D92F24">
            <w:pPr>
              <w:autoSpaceDE w:val="0"/>
              <w:autoSpaceDN w:val="0"/>
              <w:adjustRightInd w:val="0"/>
              <w:spacing w:after="0"/>
              <w:jc w:val="right"/>
              <w:rPr>
                <w:rFonts w:ascii="Times New Roman" w:hAnsi="Times New Roman" w:cs="Times New Roman"/>
                <w:i/>
              </w:rPr>
            </w:pPr>
            <w:r w:rsidRPr="002A62CE">
              <w:rPr>
                <w:rFonts w:ascii="Times New Roman" w:hAnsi="Times New Roman" w:cs="Times New Roman"/>
                <w:b/>
                <w:bCs/>
              </w:rPr>
              <w:t>- Različiti putevi izlaganja</w:t>
            </w:r>
            <w:r>
              <w:rPr>
                <w:rFonts w:ascii="Times New Roman" w:hAnsi="Times New Roman" w:cs="Times New Roman"/>
                <w:b/>
                <w:bCs/>
              </w:rPr>
              <w:t>:</w:t>
            </w:r>
          </w:p>
        </w:tc>
        <w:tc>
          <w:tcPr>
            <w:tcW w:w="6223" w:type="dxa"/>
            <w:gridSpan w:val="3"/>
            <w:tcBorders>
              <w:top w:val="nil"/>
              <w:left w:val="single" w:sz="4" w:space="0" w:color="auto"/>
              <w:bottom w:val="nil"/>
              <w:right w:val="thickThinSmallGap" w:sz="24" w:space="0" w:color="auto"/>
            </w:tcBorders>
          </w:tcPr>
          <w:p w:rsidR="00D92F24" w:rsidRDefault="00D92F24" w:rsidP="00E73705">
            <w:pPr>
              <w:autoSpaceDE w:val="0"/>
              <w:autoSpaceDN w:val="0"/>
              <w:adjustRightInd w:val="0"/>
              <w:spacing w:after="0"/>
              <w:rPr>
                <w:rFonts w:ascii="Times-New-Roman" w:hAnsi="Times-New-Roman" w:cs="Times-New-Roman"/>
                <w:lang w:val="de-DE"/>
              </w:rPr>
            </w:pPr>
          </w:p>
        </w:tc>
      </w:tr>
      <w:tr w:rsidR="00812676" w:rsidRPr="002A62CE" w:rsidTr="00802A43">
        <w:trPr>
          <w:trHeight w:val="80"/>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2A62CE">
            <w:pPr>
              <w:autoSpaceDE w:val="0"/>
              <w:autoSpaceDN w:val="0"/>
              <w:adjustRightInd w:val="0"/>
              <w:spacing w:after="0"/>
              <w:jc w:val="right"/>
              <w:rPr>
                <w:rFonts w:ascii="Times New Roman" w:hAnsi="Times New Roman" w:cs="Times New Roman"/>
                <w:i/>
              </w:rPr>
            </w:pPr>
            <w:r w:rsidRPr="002A62CE">
              <w:rPr>
                <w:rFonts w:ascii="Times New Roman" w:hAnsi="Times New Roman" w:cs="Times New Roman"/>
                <w:i/>
              </w:rPr>
              <w:t>Koža:</w:t>
            </w:r>
          </w:p>
        </w:tc>
        <w:tc>
          <w:tcPr>
            <w:tcW w:w="6223" w:type="dxa"/>
            <w:gridSpan w:val="3"/>
            <w:tcBorders>
              <w:top w:val="nil"/>
              <w:left w:val="single" w:sz="4" w:space="0" w:color="auto"/>
              <w:bottom w:val="nil"/>
              <w:right w:val="thickThinSmallGap" w:sz="24" w:space="0" w:color="auto"/>
            </w:tcBorders>
          </w:tcPr>
          <w:p w:rsidR="00812676" w:rsidRPr="00A4469C" w:rsidRDefault="008F5D51" w:rsidP="008F5D51">
            <w:pPr>
              <w:autoSpaceDE w:val="0"/>
              <w:autoSpaceDN w:val="0"/>
              <w:adjustRightInd w:val="0"/>
              <w:spacing w:after="0"/>
              <w:jc w:val="both"/>
              <w:rPr>
                <w:rFonts w:ascii="Times-New-Roman" w:hAnsi="Times-New-Roman" w:cs="Times-New-Roman"/>
              </w:rPr>
            </w:pPr>
            <w:r>
              <w:rPr>
                <w:rFonts w:ascii="Times-New-Roman" w:hAnsi="Times-New-Roman" w:cs="Times-New-Roman"/>
              </w:rPr>
              <w:t>Pri produženom kontaktu prašina može</w:t>
            </w:r>
            <w:r w:rsidR="003526D0">
              <w:rPr>
                <w:rFonts w:ascii="Times-New-Roman" w:hAnsi="Times-New-Roman" w:cs="Times-New-Roman"/>
              </w:rPr>
              <w:t xml:space="preserve"> </w:t>
            </w:r>
            <w:r>
              <w:rPr>
                <w:rFonts w:ascii="Times-New-Roman,Bold" w:hAnsi="Times-New-Roman,Bold" w:cs="Times-New-Roman,Bold"/>
                <w:bCs/>
                <w:lang w:val="de-DE"/>
              </w:rPr>
              <w:t>izazvati iritaciju</w:t>
            </w:r>
            <w:r w:rsidR="003526D0">
              <w:rPr>
                <w:rFonts w:ascii="Times-New-Roman" w:hAnsi="Times-New-Roman" w:cs="Times-New-Roman"/>
              </w:rPr>
              <w:t>.</w:t>
            </w:r>
          </w:p>
        </w:tc>
      </w:tr>
      <w:tr w:rsidR="00812676" w:rsidRPr="002A62CE" w:rsidTr="00802A43">
        <w:trPr>
          <w:trHeight w:val="80"/>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2A62CE">
            <w:pPr>
              <w:autoSpaceDE w:val="0"/>
              <w:autoSpaceDN w:val="0"/>
              <w:adjustRightInd w:val="0"/>
              <w:spacing w:after="0"/>
              <w:jc w:val="right"/>
              <w:rPr>
                <w:rFonts w:ascii="Times New Roman" w:hAnsi="Times New Roman" w:cs="Times New Roman"/>
                <w:i/>
              </w:rPr>
            </w:pPr>
            <w:r w:rsidRPr="002A62CE">
              <w:rPr>
                <w:rFonts w:ascii="Times New Roman" w:hAnsi="Times New Roman" w:cs="Times New Roman"/>
                <w:i/>
              </w:rPr>
              <w:t>Oči:</w:t>
            </w:r>
          </w:p>
        </w:tc>
        <w:tc>
          <w:tcPr>
            <w:tcW w:w="6223" w:type="dxa"/>
            <w:gridSpan w:val="3"/>
            <w:tcBorders>
              <w:top w:val="nil"/>
              <w:left w:val="single" w:sz="4" w:space="0" w:color="auto"/>
              <w:bottom w:val="nil"/>
              <w:right w:val="thickThinSmallGap" w:sz="24" w:space="0" w:color="auto"/>
            </w:tcBorders>
          </w:tcPr>
          <w:p w:rsidR="00D92F24" w:rsidRPr="00A4469C" w:rsidRDefault="008F5D51" w:rsidP="008F5D51">
            <w:pPr>
              <w:autoSpaceDE w:val="0"/>
              <w:autoSpaceDN w:val="0"/>
              <w:adjustRightInd w:val="0"/>
              <w:spacing w:after="0"/>
              <w:jc w:val="both"/>
              <w:rPr>
                <w:rFonts w:ascii="Times-New-Roman" w:hAnsi="Times-New-Roman" w:cs="Times-New-Roman"/>
              </w:rPr>
            </w:pPr>
            <w:r>
              <w:rPr>
                <w:rFonts w:ascii="Times-New-Roman" w:hAnsi="Times-New-Roman" w:cs="Times-New-Roman"/>
              </w:rPr>
              <w:t>Prašina m</w:t>
            </w:r>
            <w:r w:rsidR="003526D0">
              <w:rPr>
                <w:rFonts w:ascii="Times-New-Roman" w:hAnsi="Times-New-Roman" w:cs="Times-New-Roman"/>
              </w:rPr>
              <w:t xml:space="preserve">ože </w:t>
            </w:r>
            <w:r>
              <w:rPr>
                <w:rFonts w:ascii="Times-New-Roman,Bold" w:hAnsi="Times-New-Roman,Bold" w:cs="Times-New-Roman,Bold"/>
                <w:bCs/>
                <w:lang w:val="de-DE"/>
              </w:rPr>
              <w:t>izazvati iritaciju</w:t>
            </w:r>
            <w:r w:rsidR="003526D0">
              <w:rPr>
                <w:rFonts w:ascii="Times-New-Roman" w:hAnsi="Times-New-Roman" w:cs="Times-New-Roman"/>
              </w:rPr>
              <w:t>.</w:t>
            </w:r>
          </w:p>
        </w:tc>
      </w:tr>
      <w:tr w:rsidR="00812676" w:rsidRPr="002A62CE" w:rsidTr="00802A43">
        <w:trPr>
          <w:trHeight w:val="80"/>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2A62CE">
            <w:pPr>
              <w:autoSpaceDE w:val="0"/>
              <w:autoSpaceDN w:val="0"/>
              <w:adjustRightInd w:val="0"/>
              <w:spacing w:after="0"/>
              <w:jc w:val="right"/>
              <w:rPr>
                <w:rFonts w:ascii="Times New Roman" w:hAnsi="Times New Roman" w:cs="Times New Roman"/>
                <w:i/>
              </w:rPr>
            </w:pPr>
            <w:r w:rsidRPr="002A62CE">
              <w:rPr>
                <w:rFonts w:ascii="Times New Roman" w:hAnsi="Times New Roman" w:cs="Times New Roman"/>
                <w:i/>
              </w:rPr>
              <w:t>Disajni putevi:</w:t>
            </w:r>
          </w:p>
        </w:tc>
        <w:tc>
          <w:tcPr>
            <w:tcW w:w="6223" w:type="dxa"/>
            <w:gridSpan w:val="3"/>
            <w:tcBorders>
              <w:top w:val="nil"/>
              <w:left w:val="single" w:sz="4" w:space="0" w:color="auto"/>
              <w:bottom w:val="nil"/>
              <w:right w:val="thickThinSmallGap" w:sz="24" w:space="0" w:color="auto"/>
            </w:tcBorders>
          </w:tcPr>
          <w:p w:rsidR="00812676" w:rsidRPr="006E68A5" w:rsidRDefault="008F5D51" w:rsidP="003526D0">
            <w:pPr>
              <w:autoSpaceDE w:val="0"/>
              <w:autoSpaceDN w:val="0"/>
              <w:adjustRightInd w:val="0"/>
              <w:spacing w:after="0"/>
              <w:jc w:val="both"/>
              <w:rPr>
                <w:rFonts w:ascii="Times-New-Roman" w:hAnsi="Times-New-Roman" w:cs="Times-New-Roman"/>
                <w:color w:val="FF0000"/>
              </w:rPr>
            </w:pPr>
            <w:r>
              <w:rPr>
                <w:rFonts w:ascii="Times-New-Roman" w:hAnsi="Times-New-Roman" w:cs="Times-New-Roman"/>
              </w:rPr>
              <w:t xml:space="preserve">Prašina može </w:t>
            </w:r>
            <w:r w:rsidR="003526D0">
              <w:rPr>
                <w:rFonts w:ascii="Times-New-Roman,Bold" w:hAnsi="Times-New-Roman,Bold" w:cs="Times-New-Roman,Bold"/>
                <w:bCs/>
                <w:lang w:val="de-DE"/>
              </w:rPr>
              <w:t>izazvati iritaciju respiratornih organa.</w:t>
            </w:r>
          </w:p>
        </w:tc>
      </w:tr>
      <w:tr w:rsidR="00812676" w:rsidRPr="002A62CE" w:rsidTr="003526D0">
        <w:trPr>
          <w:trHeight w:val="317"/>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i/>
              </w:rPr>
              <w:t>b) Iritativnost:</w:t>
            </w:r>
          </w:p>
        </w:tc>
        <w:tc>
          <w:tcPr>
            <w:tcW w:w="6223" w:type="dxa"/>
            <w:gridSpan w:val="3"/>
            <w:tcBorders>
              <w:top w:val="nil"/>
              <w:left w:val="single" w:sz="4" w:space="0" w:color="auto"/>
              <w:bottom w:val="nil"/>
              <w:right w:val="thickThinSmallGap" w:sz="24" w:space="0" w:color="auto"/>
            </w:tcBorders>
          </w:tcPr>
          <w:p w:rsidR="00812676" w:rsidRPr="002A62CE" w:rsidRDefault="003526D0" w:rsidP="003526D0">
            <w:pPr>
              <w:spacing w:after="0"/>
              <w:rPr>
                <w:rFonts w:ascii="Times New Roman" w:hAnsi="Times New Roman" w:cs="Times New Roman"/>
              </w:rPr>
            </w:pPr>
            <w:r>
              <w:rPr>
                <w:rFonts w:ascii="Times-New-Roman" w:hAnsi="Times-New-Roman" w:cs="Times-New-Roman"/>
              </w:rPr>
              <w:t>Može imati iritantno dejstvo na kožu, oči i respiratorne organe.</w:t>
            </w:r>
          </w:p>
        </w:tc>
      </w:tr>
      <w:tr w:rsidR="00812676" w:rsidRPr="002A62CE" w:rsidTr="003526D0">
        <w:trPr>
          <w:trHeight w:val="317"/>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i/>
              </w:rPr>
              <w:t>c) Korozivnost:</w:t>
            </w:r>
          </w:p>
        </w:tc>
        <w:tc>
          <w:tcPr>
            <w:tcW w:w="6223" w:type="dxa"/>
            <w:gridSpan w:val="3"/>
            <w:tcBorders>
              <w:top w:val="nil"/>
              <w:left w:val="single" w:sz="4" w:space="0" w:color="auto"/>
              <w:bottom w:val="nil"/>
              <w:right w:val="thickThinSmallGap" w:sz="24" w:space="0" w:color="auto"/>
            </w:tcBorders>
          </w:tcPr>
          <w:p w:rsidR="00812676" w:rsidRPr="002A62CE" w:rsidRDefault="009C4A24" w:rsidP="002A62CE">
            <w:pPr>
              <w:spacing w:after="0"/>
              <w:rPr>
                <w:rFonts w:ascii="Times New Roman" w:hAnsi="Times New Roman" w:cs="Times New Roman"/>
              </w:rPr>
            </w:pPr>
            <w:r>
              <w:rPr>
                <w:rFonts w:ascii="Times-New-Roman,Bold" w:hAnsi="Times-New-Roman,Bold" w:cs="Times-New-Roman,Bold"/>
                <w:bCs/>
                <w:lang w:val="de-DE"/>
              </w:rPr>
              <w:t>Nema podataka.</w:t>
            </w:r>
          </w:p>
        </w:tc>
      </w:tr>
      <w:tr w:rsidR="00812676" w:rsidRPr="002A62CE" w:rsidTr="003526D0">
        <w:trPr>
          <w:trHeight w:val="317"/>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i/>
              </w:rPr>
              <w:t>d) Senzibilizacija:</w:t>
            </w:r>
          </w:p>
        </w:tc>
        <w:tc>
          <w:tcPr>
            <w:tcW w:w="6223" w:type="dxa"/>
            <w:gridSpan w:val="3"/>
            <w:tcBorders>
              <w:top w:val="nil"/>
              <w:left w:val="single" w:sz="4" w:space="0" w:color="auto"/>
              <w:bottom w:val="nil"/>
              <w:right w:val="thickThinSmallGap" w:sz="24" w:space="0" w:color="auto"/>
            </w:tcBorders>
          </w:tcPr>
          <w:p w:rsidR="00812676" w:rsidRPr="002A62CE" w:rsidRDefault="008F5D51" w:rsidP="003526D0">
            <w:pPr>
              <w:spacing w:after="0"/>
              <w:rPr>
                <w:rFonts w:ascii="Times New Roman" w:hAnsi="Times New Roman" w:cs="Times New Roman"/>
              </w:rPr>
            </w:pPr>
            <w:r>
              <w:rPr>
                <w:rFonts w:ascii="Times-New-Roman,Bold" w:hAnsi="Times-New-Roman,Bold" w:cs="Times-New-Roman,Bold"/>
                <w:bCs/>
                <w:lang w:val="de-DE"/>
              </w:rPr>
              <w:t>Nema podataka.</w:t>
            </w:r>
          </w:p>
        </w:tc>
      </w:tr>
      <w:tr w:rsidR="00812676" w:rsidRPr="002A62CE" w:rsidTr="003526D0">
        <w:trPr>
          <w:trHeight w:val="317"/>
          <w:jc w:val="center"/>
        </w:trPr>
        <w:tc>
          <w:tcPr>
            <w:tcW w:w="4783" w:type="dxa"/>
            <w:gridSpan w:val="2"/>
            <w:tcBorders>
              <w:top w:val="nil"/>
              <w:left w:val="thinThickSmallGap" w:sz="24" w:space="0" w:color="auto"/>
              <w:bottom w:val="nil"/>
              <w:right w:val="single" w:sz="4" w:space="0" w:color="auto"/>
            </w:tcBorders>
          </w:tcPr>
          <w:p w:rsidR="00812676" w:rsidRPr="002A62CE" w:rsidRDefault="00812676"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i/>
              </w:rPr>
              <w:t>e)Toksičnost ponovljenih doza:</w:t>
            </w:r>
          </w:p>
        </w:tc>
        <w:tc>
          <w:tcPr>
            <w:tcW w:w="6223" w:type="dxa"/>
            <w:gridSpan w:val="3"/>
            <w:tcBorders>
              <w:top w:val="nil"/>
              <w:left w:val="single" w:sz="4" w:space="0" w:color="auto"/>
              <w:bottom w:val="nil"/>
              <w:right w:val="thickThinSmallGap" w:sz="24" w:space="0" w:color="auto"/>
            </w:tcBorders>
          </w:tcPr>
          <w:p w:rsidR="00DE00CB" w:rsidRPr="002A62CE" w:rsidRDefault="003526D0" w:rsidP="00DE00CB">
            <w:pPr>
              <w:autoSpaceDE w:val="0"/>
              <w:autoSpaceDN w:val="0"/>
              <w:adjustRightInd w:val="0"/>
              <w:spacing w:after="0"/>
              <w:rPr>
                <w:rFonts w:ascii="Times New Roman" w:hAnsi="Times New Roman" w:cs="Times New Roman"/>
              </w:rPr>
            </w:pPr>
            <w:r>
              <w:rPr>
                <w:rFonts w:ascii="Times-New-Roman,Bold" w:hAnsi="Times-New-Roman,Bold" w:cs="Times-New-Roman,Bold"/>
                <w:bCs/>
                <w:lang w:val="de-DE"/>
              </w:rPr>
              <w:t>Nema podataka.</w:t>
            </w:r>
          </w:p>
        </w:tc>
      </w:tr>
      <w:tr w:rsidR="00812676" w:rsidRPr="002A62CE" w:rsidTr="003526D0">
        <w:trPr>
          <w:trHeight w:val="317"/>
          <w:jc w:val="center"/>
        </w:trPr>
        <w:tc>
          <w:tcPr>
            <w:tcW w:w="4783" w:type="dxa"/>
            <w:gridSpan w:val="2"/>
            <w:tcBorders>
              <w:top w:val="nil"/>
              <w:left w:val="thinThickSmallGap" w:sz="24" w:space="0" w:color="auto"/>
              <w:bottom w:val="thickThinSmallGap" w:sz="24" w:space="0" w:color="auto"/>
              <w:right w:val="single" w:sz="4" w:space="0" w:color="auto"/>
            </w:tcBorders>
          </w:tcPr>
          <w:p w:rsidR="00812676" w:rsidRPr="002A62CE" w:rsidRDefault="00812676"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i/>
              </w:rPr>
              <w:t>f) Karcinogenost:</w:t>
            </w:r>
          </w:p>
        </w:tc>
        <w:tc>
          <w:tcPr>
            <w:tcW w:w="6223" w:type="dxa"/>
            <w:gridSpan w:val="3"/>
            <w:tcBorders>
              <w:top w:val="nil"/>
              <w:left w:val="single" w:sz="4" w:space="0" w:color="auto"/>
              <w:bottom w:val="thickThinSmallGap" w:sz="24" w:space="0" w:color="auto"/>
              <w:right w:val="thickThinSmallGap" w:sz="24" w:space="0" w:color="auto"/>
            </w:tcBorders>
          </w:tcPr>
          <w:p w:rsidR="00812676" w:rsidRPr="002A62CE" w:rsidRDefault="003526D0" w:rsidP="002A62CE">
            <w:pPr>
              <w:spacing w:after="0"/>
              <w:rPr>
                <w:rFonts w:ascii="Times New Roman" w:hAnsi="Times New Roman" w:cs="Times New Roman"/>
              </w:rPr>
            </w:pPr>
            <w:r>
              <w:rPr>
                <w:rFonts w:ascii="Times-New-Roman,Bold" w:hAnsi="Times-New-Roman,Bold" w:cs="Times-New-Roman,Bold"/>
                <w:bCs/>
                <w:lang w:val="de-DE"/>
              </w:rPr>
              <w:t>Nema podataka.</w:t>
            </w:r>
          </w:p>
        </w:tc>
      </w:tr>
    </w:tbl>
    <w:p w:rsidR="003F5369" w:rsidRPr="002C21D4" w:rsidRDefault="003F5369" w:rsidP="003F5369">
      <w:pPr>
        <w:pStyle w:val="Default"/>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sidRPr="003F5369">
        <w:rPr>
          <w:rFonts w:ascii="Times New Roman" w:hAnsi="Times New Roman" w:cs="Times New Roman"/>
          <w:i/>
          <w:sz w:val="20"/>
          <w:szCs w:val="20"/>
        </w:rPr>
        <w:t>Neubabond 100</w:t>
      </w:r>
      <w:r>
        <w:rPr>
          <w:rFonts w:ascii="Times New Roman" w:hAnsi="Times New Roman" w:cs="Times New Roman"/>
          <w:sz w:val="20"/>
          <w:szCs w:val="20"/>
          <w:lang w:val="sr-Latn-RS"/>
        </w:rPr>
        <w:t>)</w:t>
      </w:r>
    </w:p>
    <w:p w:rsidR="003F5369" w:rsidRPr="000B3185" w:rsidRDefault="003F5369" w:rsidP="003F5369">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New-Roman"/>
          <w:sz w:val="18"/>
          <w:szCs w:val="18"/>
          <w:lang w:val="sr-Latn-CS"/>
        </w:rPr>
        <w:t>01</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3526D0" w:rsidRDefault="003526D0" w:rsidP="003526D0">
      <w:pPr>
        <w:jc w:val="right"/>
      </w:pPr>
      <w:r w:rsidRPr="009A04C5">
        <w:rPr>
          <w:rFonts w:ascii="Times New Roman" w:hAnsi="Times New Roman" w:cs="Times New Roman"/>
        </w:rPr>
        <w:t xml:space="preserve">Strana </w:t>
      </w:r>
      <w:r w:rsidR="003806AE">
        <w:rPr>
          <w:rFonts w:ascii="Times New Roman" w:hAnsi="Times New Roman" w:cs="Times New Roman"/>
        </w:rPr>
        <w:t>5/8</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6223"/>
      </w:tblGrid>
      <w:tr w:rsidR="00585B7B" w:rsidRPr="002A62CE" w:rsidTr="003526D0">
        <w:trPr>
          <w:trHeight w:val="317"/>
          <w:jc w:val="center"/>
        </w:trPr>
        <w:tc>
          <w:tcPr>
            <w:tcW w:w="4783" w:type="dxa"/>
            <w:tcBorders>
              <w:top w:val="thinThickSmallGap" w:sz="24" w:space="0" w:color="auto"/>
              <w:left w:val="thinThickSmallGap" w:sz="24" w:space="0" w:color="auto"/>
              <w:bottom w:val="nil"/>
              <w:right w:val="single" w:sz="4" w:space="0" w:color="auto"/>
            </w:tcBorders>
          </w:tcPr>
          <w:p w:rsidR="00585B7B" w:rsidRPr="002A62CE" w:rsidRDefault="00585B7B"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i/>
              </w:rPr>
              <w:lastRenderedPageBreak/>
              <w:t>g) Mutagenost:</w:t>
            </w:r>
          </w:p>
        </w:tc>
        <w:tc>
          <w:tcPr>
            <w:tcW w:w="6223" w:type="dxa"/>
            <w:tcBorders>
              <w:top w:val="thinThickSmallGap" w:sz="24" w:space="0" w:color="auto"/>
              <w:left w:val="single" w:sz="4" w:space="0" w:color="auto"/>
              <w:bottom w:val="nil"/>
              <w:right w:val="thickThinSmallGap" w:sz="24" w:space="0" w:color="auto"/>
            </w:tcBorders>
          </w:tcPr>
          <w:p w:rsidR="00585B7B" w:rsidRPr="002A62CE" w:rsidRDefault="003526D0" w:rsidP="002A62CE">
            <w:pPr>
              <w:spacing w:after="0"/>
              <w:rPr>
                <w:rFonts w:ascii="Times New Roman" w:hAnsi="Times New Roman" w:cs="Times New Roman"/>
              </w:rPr>
            </w:pPr>
            <w:r>
              <w:rPr>
                <w:rFonts w:ascii="Times-New-Roman,Bold" w:hAnsi="Times-New-Roman,Bold" w:cs="Times-New-Roman,Bold"/>
                <w:bCs/>
                <w:lang w:val="de-DE"/>
              </w:rPr>
              <w:t>Nema podataka.</w:t>
            </w:r>
          </w:p>
        </w:tc>
      </w:tr>
      <w:tr w:rsidR="00585B7B" w:rsidRPr="002A62CE" w:rsidTr="003526D0">
        <w:trPr>
          <w:trHeight w:val="317"/>
          <w:jc w:val="center"/>
        </w:trPr>
        <w:tc>
          <w:tcPr>
            <w:tcW w:w="4783" w:type="dxa"/>
            <w:tcBorders>
              <w:top w:val="nil"/>
              <w:left w:val="thinThickSmallGap" w:sz="24" w:space="0" w:color="auto"/>
              <w:bottom w:val="nil"/>
              <w:right w:val="single" w:sz="4" w:space="0" w:color="auto"/>
            </w:tcBorders>
          </w:tcPr>
          <w:p w:rsidR="00585B7B" w:rsidRPr="002A62CE" w:rsidRDefault="00585B7B" w:rsidP="002A62CE">
            <w:pPr>
              <w:autoSpaceDE w:val="0"/>
              <w:autoSpaceDN w:val="0"/>
              <w:adjustRightInd w:val="0"/>
              <w:spacing w:after="0"/>
              <w:rPr>
                <w:rFonts w:ascii="Times New Roman" w:hAnsi="Times New Roman" w:cs="Times New Roman"/>
                <w:b/>
                <w:i/>
              </w:rPr>
            </w:pPr>
            <w:r w:rsidRPr="002A62CE">
              <w:rPr>
                <w:rFonts w:ascii="Times New Roman" w:hAnsi="Times New Roman" w:cs="Times New Roman"/>
                <w:b/>
                <w:i/>
              </w:rPr>
              <w:t>h) Toksičnost po reprodukciju:</w:t>
            </w:r>
          </w:p>
        </w:tc>
        <w:tc>
          <w:tcPr>
            <w:tcW w:w="6223" w:type="dxa"/>
            <w:tcBorders>
              <w:top w:val="nil"/>
              <w:left w:val="single" w:sz="4" w:space="0" w:color="auto"/>
              <w:bottom w:val="nil"/>
              <w:right w:val="thickThinSmallGap" w:sz="24" w:space="0" w:color="auto"/>
            </w:tcBorders>
          </w:tcPr>
          <w:p w:rsidR="00585B7B" w:rsidRPr="002A62CE" w:rsidRDefault="003526D0" w:rsidP="00585B7B">
            <w:pPr>
              <w:spacing w:after="0"/>
              <w:rPr>
                <w:rFonts w:ascii="Times New Roman" w:hAnsi="Times New Roman" w:cs="Times New Roman"/>
              </w:rPr>
            </w:pPr>
            <w:r>
              <w:rPr>
                <w:rFonts w:ascii="Times-New-Roman,Bold" w:hAnsi="Times-New-Roman,Bold" w:cs="Times-New-Roman,Bold"/>
                <w:bCs/>
                <w:lang w:val="de-DE"/>
              </w:rPr>
              <w:t>Nema podataka.</w:t>
            </w:r>
          </w:p>
        </w:tc>
      </w:tr>
      <w:tr w:rsidR="002B1B5E" w:rsidRPr="002A62CE" w:rsidTr="002A62CE">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2B1B5E" w:rsidRPr="002A62CE" w:rsidRDefault="002B1B5E" w:rsidP="002A62CE">
            <w:pPr>
              <w:autoSpaceDE w:val="0"/>
              <w:autoSpaceDN w:val="0"/>
              <w:adjustRightInd w:val="0"/>
              <w:spacing w:after="0"/>
              <w:rPr>
                <w:rFonts w:ascii="Times New Roman" w:hAnsi="Times New Roman" w:cs="Times New Roman"/>
                <w:sz w:val="24"/>
                <w:szCs w:val="24"/>
                <w:lang w:val="de-DE"/>
              </w:rPr>
            </w:pPr>
            <w:r w:rsidRPr="002A62CE">
              <w:rPr>
                <w:rFonts w:ascii="Times New Roman" w:hAnsi="Times New Roman" w:cs="Times New Roman"/>
                <w:b/>
                <w:bCs/>
                <w:sz w:val="24"/>
                <w:szCs w:val="24"/>
              </w:rPr>
              <w:t>12. EKOTOKSIKOLOŠKI  PODACI</w:t>
            </w:r>
          </w:p>
        </w:tc>
      </w:tr>
      <w:tr w:rsidR="002B1B5E" w:rsidRPr="002A62CE" w:rsidTr="003526D0">
        <w:trPr>
          <w:trHeight w:val="70"/>
          <w:jc w:val="center"/>
        </w:trPr>
        <w:tc>
          <w:tcPr>
            <w:tcW w:w="4783" w:type="dxa"/>
            <w:tcBorders>
              <w:top w:val="single" w:sz="4" w:space="0" w:color="auto"/>
              <w:left w:val="thinThickSmallGap" w:sz="24" w:space="0" w:color="auto"/>
              <w:bottom w:val="nil"/>
              <w:right w:val="single" w:sz="4" w:space="0" w:color="auto"/>
            </w:tcBorders>
          </w:tcPr>
          <w:p w:rsidR="002B1B5E" w:rsidRPr="002A62CE" w:rsidRDefault="002B1B5E" w:rsidP="00EC3166">
            <w:pPr>
              <w:autoSpaceDE w:val="0"/>
              <w:autoSpaceDN w:val="0"/>
              <w:adjustRightInd w:val="0"/>
              <w:rPr>
                <w:rFonts w:ascii="Times New Roman" w:hAnsi="Times New Roman" w:cs="Times New Roman"/>
                <w:b/>
                <w:bCs/>
                <w:lang w:val="de-DE"/>
              </w:rPr>
            </w:pPr>
            <w:r w:rsidRPr="002A62CE">
              <w:rPr>
                <w:rFonts w:ascii="Times New Roman" w:hAnsi="Times New Roman" w:cs="Times New Roman"/>
                <w:b/>
                <w:bCs/>
              </w:rPr>
              <w:t xml:space="preserve">12.1. </w:t>
            </w:r>
            <w:r w:rsidRPr="002A62CE">
              <w:rPr>
                <w:rFonts w:ascii="Times New Roman" w:hAnsi="Times New Roman" w:cs="Times New Roman"/>
                <w:b/>
                <w:bCs/>
                <w:lang w:val="de-DE"/>
              </w:rPr>
              <w:t>Toksičnost</w:t>
            </w:r>
          </w:p>
        </w:tc>
        <w:tc>
          <w:tcPr>
            <w:tcW w:w="6223" w:type="dxa"/>
            <w:tcBorders>
              <w:top w:val="single" w:sz="4" w:space="0" w:color="auto"/>
              <w:left w:val="single" w:sz="4" w:space="0" w:color="auto"/>
              <w:bottom w:val="nil"/>
              <w:right w:val="thickThinSmallGap" w:sz="24" w:space="0" w:color="auto"/>
            </w:tcBorders>
            <w:vAlign w:val="center"/>
          </w:tcPr>
          <w:p w:rsidR="002B1B5E" w:rsidRPr="002A62CE" w:rsidRDefault="002B1B5E" w:rsidP="0021441C">
            <w:pPr>
              <w:autoSpaceDE w:val="0"/>
              <w:autoSpaceDN w:val="0"/>
              <w:adjustRightInd w:val="0"/>
              <w:spacing w:after="0"/>
              <w:rPr>
                <w:rFonts w:ascii="Times New Roman" w:hAnsi="Times New Roman" w:cs="Times New Roman"/>
                <w:lang w:val="de-DE"/>
              </w:rPr>
            </w:pPr>
          </w:p>
        </w:tc>
      </w:tr>
      <w:tr w:rsidR="002B1B5E" w:rsidRPr="002A62CE" w:rsidTr="003526D0">
        <w:trPr>
          <w:trHeight w:val="80"/>
          <w:jc w:val="center"/>
        </w:trPr>
        <w:tc>
          <w:tcPr>
            <w:tcW w:w="4783" w:type="dxa"/>
            <w:tcBorders>
              <w:top w:val="nil"/>
              <w:left w:val="thinThickSmallGap" w:sz="24" w:space="0" w:color="auto"/>
              <w:bottom w:val="nil"/>
              <w:right w:val="single" w:sz="4" w:space="0" w:color="auto"/>
            </w:tcBorders>
          </w:tcPr>
          <w:p w:rsidR="002B1B5E" w:rsidRPr="002A62CE" w:rsidRDefault="002B1B5E" w:rsidP="0021441C">
            <w:pPr>
              <w:autoSpaceDE w:val="0"/>
              <w:autoSpaceDN w:val="0"/>
              <w:adjustRightInd w:val="0"/>
              <w:spacing w:after="0" w:line="360" w:lineRule="auto"/>
              <w:jc w:val="right"/>
              <w:rPr>
                <w:rFonts w:ascii="Times New Roman" w:hAnsi="Times New Roman" w:cs="Times New Roman"/>
                <w:b/>
                <w:bCs/>
                <w:lang w:val="de-DE"/>
              </w:rPr>
            </w:pPr>
            <w:r w:rsidRPr="002A62CE">
              <w:rPr>
                <w:rFonts w:ascii="Times New Roman" w:hAnsi="Times New Roman" w:cs="Times New Roman"/>
                <w:i/>
                <w:lang w:val="de-DE"/>
              </w:rPr>
              <w:t>- Za organizme u vodi:</w:t>
            </w:r>
          </w:p>
        </w:tc>
        <w:tc>
          <w:tcPr>
            <w:tcW w:w="6223" w:type="dxa"/>
            <w:tcBorders>
              <w:top w:val="nil"/>
              <w:left w:val="single" w:sz="4" w:space="0" w:color="auto"/>
              <w:bottom w:val="nil"/>
              <w:right w:val="thickThinSmallGap" w:sz="24" w:space="0" w:color="auto"/>
            </w:tcBorders>
            <w:vAlign w:val="center"/>
          </w:tcPr>
          <w:p w:rsidR="002B1B5E" w:rsidRPr="002A62CE" w:rsidRDefault="002D2006" w:rsidP="0021441C">
            <w:pPr>
              <w:autoSpaceDE w:val="0"/>
              <w:autoSpaceDN w:val="0"/>
              <w:adjustRightInd w:val="0"/>
              <w:spacing w:after="0" w:line="360" w:lineRule="auto"/>
              <w:rPr>
                <w:rFonts w:ascii="Times New Roman" w:hAnsi="Times New Roman" w:cs="Times New Roman"/>
                <w:sz w:val="20"/>
                <w:szCs w:val="20"/>
                <w:lang w:val="de-DE"/>
              </w:rPr>
            </w:pPr>
            <w:r w:rsidRPr="00617D81">
              <w:rPr>
                <w:rFonts w:ascii="Times New Roman" w:hAnsi="Times New Roman" w:cs="Times New Roman"/>
              </w:rPr>
              <w:t>Nema podataka.</w:t>
            </w:r>
          </w:p>
        </w:tc>
      </w:tr>
      <w:tr w:rsidR="002B1B5E" w:rsidRPr="00617D81" w:rsidTr="002D2006">
        <w:trPr>
          <w:trHeight w:val="80"/>
          <w:jc w:val="center"/>
        </w:trPr>
        <w:tc>
          <w:tcPr>
            <w:tcW w:w="4783" w:type="dxa"/>
            <w:tcBorders>
              <w:top w:val="nil"/>
              <w:left w:val="thinThickSmallGap" w:sz="24" w:space="0" w:color="auto"/>
              <w:bottom w:val="nil"/>
              <w:right w:val="single" w:sz="4" w:space="0" w:color="auto"/>
            </w:tcBorders>
          </w:tcPr>
          <w:p w:rsidR="002B1B5E" w:rsidRPr="00617D81" w:rsidRDefault="002B1B5E" w:rsidP="00617D81">
            <w:pPr>
              <w:autoSpaceDE w:val="0"/>
              <w:autoSpaceDN w:val="0"/>
              <w:adjustRightInd w:val="0"/>
              <w:spacing w:after="0"/>
              <w:jc w:val="right"/>
              <w:rPr>
                <w:rFonts w:ascii="Times New Roman" w:hAnsi="Times New Roman" w:cs="Times New Roman"/>
                <w:i/>
                <w:lang w:val="de-DE"/>
              </w:rPr>
            </w:pPr>
            <w:r w:rsidRPr="00617D81">
              <w:rPr>
                <w:rFonts w:ascii="Times New Roman" w:hAnsi="Times New Roman" w:cs="Times New Roman"/>
                <w:i/>
                <w:lang w:val="de-DE"/>
              </w:rPr>
              <w:t>- Za organizme u zemljištu:</w:t>
            </w:r>
          </w:p>
        </w:tc>
        <w:tc>
          <w:tcPr>
            <w:tcW w:w="6223" w:type="dxa"/>
            <w:tcBorders>
              <w:top w:val="nil"/>
              <w:left w:val="single" w:sz="4" w:space="0" w:color="auto"/>
              <w:bottom w:val="nil"/>
              <w:right w:val="thickThinSmallGap" w:sz="24" w:space="0" w:color="auto"/>
            </w:tcBorders>
            <w:vAlign w:val="center"/>
          </w:tcPr>
          <w:p w:rsidR="002B1B5E" w:rsidRPr="00617D81" w:rsidRDefault="002B1B5E" w:rsidP="00617D81">
            <w:pPr>
              <w:autoSpaceDE w:val="0"/>
              <w:autoSpaceDN w:val="0"/>
              <w:adjustRightInd w:val="0"/>
              <w:spacing w:after="0"/>
              <w:rPr>
                <w:rFonts w:ascii="Times New Roman" w:hAnsi="Times New Roman" w:cs="Times New Roman"/>
              </w:rPr>
            </w:pPr>
            <w:r w:rsidRPr="00617D81">
              <w:rPr>
                <w:rFonts w:ascii="Times New Roman" w:hAnsi="Times New Roman" w:cs="Times New Roman"/>
              </w:rPr>
              <w:t>Nema podataka.</w:t>
            </w:r>
          </w:p>
        </w:tc>
      </w:tr>
      <w:tr w:rsidR="002B1B5E" w:rsidRPr="00617D81" w:rsidTr="002D2006">
        <w:trPr>
          <w:trHeight w:val="80"/>
          <w:jc w:val="center"/>
        </w:trPr>
        <w:tc>
          <w:tcPr>
            <w:tcW w:w="4783" w:type="dxa"/>
            <w:tcBorders>
              <w:top w:val="nil"/>
              <w:left w:val="thinThickSmallGap" w:sz="24" w:space="0" w:color="auto"/>
              <w:bottom w:val="nil"/>
              <w:right w:val="single" w:sz="4" w:space="0" w:color="auto"/>
            </w:tcBorders>
          </w:tcPr>
          <w:p w:rsidR="002B1B5E" w:rsidRPr="00617D81" w:rsidRDefault="002B1B5E" w:rsidP="00617D81">
            <w:pPr>
              <w:autoSpaceDE w:val="0"/>
              <w:autoSpaceDN w:val="0"/>
              <w:adjustRightInd w:val="0"/>
              <w:spacing w:after="0"/>
              <w:jc w:val="right"/>
              <w:rPr>
                <w:rFonts w:ascii="Times New Roman" w:hAnsi="Times New Roman" w:cs="Times New Roman"/>
                <w:i/>
                <w:lang w:val="de-DE"/>
              </w:rPr>
            </w:pPr>
            <w:r w:rsidRPr="00617D81">
              <w:rPr>
                <w:rFonts w:ascii="Times New Roman" w:hAnsi="Times New Roman" w:cs="Times New Roman"/>
                <w:i/>
                <w:lang w:val="de-DE"/>
              </w:rPr>
              <w:t>- Za biljke i kopnene životinje:</w:t>
            </w:r>
          </w:p>
        </w:tc>
        <w:tc>
          <w:tcPr>
            <w:tcW w:w="6223" w:type="dxa"/>
            <w:tcBorders>
              <w:top w:val="nil"/>
              <w:left w:val="single" w:sz="4" w:space="0" w:color="auto"/>
              <w:bottom w:val="nil"/>
              <w:right w:val="thickThinSmallGap" w:sz="24" w:space="0" w:color="auto"/>
            </w:tcBorders>
            <w:vAlign w:val="center"/>
          </w:tcPr>
          <w:p w:rsidR="002B1B5E" w:rsidRPr="00617D81" w:rsidRDefault="002B1B5E" w:rsidP="00617D81">
            <w:pPr>
              <w:autoSpaceDE w:val="0"/>
              <w:autoSpaceDN w:val="0"/>
              <w:adjustRightInd w:val="0"/>
              <w:spacing w:after="0"/>
              <w:rPr>
                <w:rFonts w:ascii="Times New Roman" w:hAnsi="Times New Roman" w:cs="Times New Roman"/>
              </w:rPr>
            </w:pPr>
            <w:r w:rsidRPr="00617D81">
              <w:rPr>
                <w:rFonts w:ascii="Times New Roman" w:hAnsi="Times New Roman" w:cs="Times New Roman"/>
              </w:rPr>
              <w:t>Nema podataka.</w:t>
            </w:r>
          </w:p>
        </w:tc>
      </w:tr>
      <w:tr w:rsidR="002B1B5E" w:rsidRPr="00617D81" w:rsidTr="002D2006">
        <w:trPr>
          <w:trHeight w:val="70"/>
          <w:jc w:val="center"/>
        </w:trPr>
        <w:tc>
          <w:tcPr>
            <w:tcW w:w="4783" w:type="dxa"/>
            <w:tcBorders>
              <w:top w:val="single" w:sz="4" w:space="0" w:color="auto"/>
              <w:left w:val="thinThickSmallGap" w:sz="24" w:space="0" w:color="auto"/>
              <w:bottom w:val="nil"/>
              <w:right w:val="single" w:sz="4" w:space="0" w:color="auto"/>
            </w:tcBorders>
          </w:tcPr>
          <w:p w:rsidR="002B1B5E" w:rsidRPr="00617D81" w:rsidRDefault="002B1B5E" w:rsidP="00EC3166">
            <w:pPr>
              <w:autoSpaceDE w:val="0"/>
              <w:autoSpaceDN w:val="0"/>
              <w:adjustRightInd w:val="0"/>
              <w:rPr>
                <w:rFonts w:ascii="Times New Roman" w:hAnsi="Times New Roman" w:cs="Times New Roman"/>
                <w:i/>
                <w:lang w:val="de-DE"/>
              </w:rPr>
            </w:pPr>
            <w:r w:rsidRPr="00617D81">
              <w:rPr>
                <w:rFonts w:ascii="Times New Roman" w:hAnsi="Times New Roman" w:cs="Times New Roman"/>
                <w:b/>
                <w:bCs/>
              </w:rPr>
              <w:t>12.2. Perzistentnost i razgradljivost</w:t>
            </w:r>
          </w:p>
        </w:tc>
        <w:tc>
          <w:tcPr>
            <w:tcW w:w="6223" w:type="dxa"/>
            <w:tcBorders>
              <w:top w:val="single" w:sz="4" w:space="0" w:color="auto"/>
              <w:left w:val="single" w:sz="4" w:space="0" w:color="auto"/>
              <w:bottom w:val="nil"/>
              <w:right w:val="thickThinSmallGap" w:sz="24" w:space="0" w:color="auto"/>
            </w:tcBorders>
            <w:vAlign w:val="center"/>
          </w:tcPr>
          <w:p w:rsidR="002B1B5E" w:rsidRPr="00617D81" w:rsidRDefault="002B1B5E" w:rsidP="00617D81">
            <w:pPr>
              <w:autoSpaceDE w:val="0"/>
              <w:autoSpaceDN w:val="0"/>
              <w:adjustRightInd w:val="0"/>
              <w:spacing w:after="0"/>
              <w:rPr>
                <w:rFonts w:ascii="Times New Roman" w:hAnsi="Times New Roman" w:cs="Times New Roman"/>
                <w:lang w:val="de-DE"/>
              </w:rPr>
            </w:pPr>
          </w:p>
        </w:tc>
      </w:tr>
      <w:tr w:rsidR="002B1B5E" w:rsidRPr="00617D81" w:rsidTr="002D2006">
        <w:trPr>
          <w:trHeight w:val="80"/>
          <w:jc w:val="center"/>
        </w:trPr>
        <w:tc>
          <w:tcPr>
            <w:tcW w:w="4783" w:type="dxa"/>
            <w:tcBorders>
              <w:top w:val="nil"/>
              <w:left w:val="thinThickSmallGap" w:sz="24" w:space="0" w:color="auto"/>
              <w:bottom w:val="nil"/>
              <w:right w:val="single" w:sz="4" w:space="0" w:color="auto"/>
            </w:tcBorders>
          </w:tcPr>
          <w:p w:rsidR="002B1B5E" w:rsidRPr="00617D81" w:rsidRDefault="002B1B5E" w:rsidP="0021441C">
            <w:pPr>
              <w:autoSpaceDE w:val="0"/>
              <w:autoSpaceDN w:val="0"/>
              <w:adjustRightInd w:val="0"/>
              <w:spacing w:after="0"/>
              <w:jc w:val="right"/>
              <w:rPr>
                <w:rFonts w:ascii="Times New Roman" w:hAnsi="Times New Roman" w:cs="Times New Roman"/>
                <w:i/>
                <w:lang w:val="de-DE"/>
              </w:rPr>
            </w:pPr>
            <w:r w:rsidRPr="00617D81">
              <w:rPr>
                <w:rFonts w:ascii="Times New Roman" w:hAnsi="Times New Roman" w:cs="Times New Roman"/>
                <w:i/>
              </w:rPr>
              <w:t>- Biorazgradnja:</w:t>
            </w:r>
          </w:p>
        </w:tc>
        <w:tc>
          <w:tcPr>
            <w:tcW w:w="6223" w:type="dxa"/>
            <w:tcBorders>
              <w:top w:val="nil"/>
              <w:left w:val="single" w:sz="4" w:space="0" w:color="auto"/>
              <w:bottom w:val="nil"/>
              <w:right w:val="thickThinSmallGap" w:sz="24" w:space="0" w:color="auto"/>
            </w:tcBorders>
            <w:vAlign w:val="center"/>
          </w:tcPr>
          <w:p w:rsidR="00374CD5" w:rsidRPr="00617D81" w:rsidRDefault="002D2006" w:rsidP="00374CD5">
            <w:pPr>
              <w:autoSpaceDE w:val="0"/>
              <w:autoSpaceDN w:val="0"/>
              <w:adjustRightInd w:val="0"/>
              <w:spacing w:after="0"/>
              <w:jc w:val="both"/>
              <w:rPr>
                <w:rFonts w:ascii="Times New Roman" w:hAnsi="Times New Roman" w:cs="Times New Roman"/>
                <w:lang w:val="de-DE"/>
              </w:rPr>
            </w:pPr>
            <w:r w:rsidRPr="00617D81">
              <w:rPr>
                <w:rFonts w:ascii="Times New Roman" w:hAnsi="Times New Roman" w:cs="Times New Roman"/>
              </w:rPr>
              <w:t>Nema podataka.</w:t>
            </w:r>
          </w:p>
        </w:tc>
      </w:tr>
      <w:tr w:rsidR="002B1B5E" w:rsidRPr="00617D81" w:rsidTr="002D2006">
        <w:trPr>
          <w:trHeight w:val="80"/>
          <w:jc w:val="center"/>
        </w:trPr>
        <w:tc>
          <w:tcPr>
            <w:tcW w:w="4783" w:type="dxa"/>
            <w:tcBorders>
              <w:top w:val="nil"/>
              <w:left w:val="thinThickSmallGap" w:sz="24" w:space="0" w:color="auto"/>
              <w:bottom w:val="nil"/>
              <w:right w:val="single" w:sz="4" w:space="0" w:color="auto"/>
            </w:tcBorders>
          </w:tcPr>
          <w:p w:rsidR="002B1B5E" w:rsidRPr="00617D81" w:rsidRDefault="002B1B5E" w:rsidP="0021441C">
            <w:pPr>
              <w:autoSpaceDE w:val="0"/>
              <w:autoSpaceDN w:val="0"/>
              <w:adjustRightInd w:val="0"/>
              <w:spacing w:after="0"/>
              <w:jc w:val="right"/>
              <w:rPr>
                <w:rFonts w:ascii="Times New Roman" w:hAnsi="Times New Roman" w:cs="Times New Roman"/>
                <w:i/>
                <w:lang w:val="de-DE"/>
              </w:rPr>
            </w:pPr>
            <w:r w:rsidRPr="00617D81">
              <w:rPr>
                <w:rFonts w:ascii="Times New Roman" w:hAnsi="Times New Roman" w:cs="Times New Roman"/>
                <w:i/>
              </w:rPr>
              <w:t>- Drugi procesi razgradnje:</w:t>
            </w:r>
          </w:p>
        </w:tc>
        <w:tc>
          <w:tcPr>
            <w:tcW w:w="6223" w:type="dxa"/>
            <w:tcBorders>
              <w:top w:val="nil"/>
              <w:left w:val="single" w:sz="4" w:space="0" w:color="auto"/>
              <w:bottom w:val="nil"/>
              <w:right w:val="thickThinSmallGap" w:sz="24" w:space="0" w:color="auto"/>
            </w:tcBorders>
            <w:vAlign w:val="center"/>
          </w:tcPr>
          <w:p w:rsidR="002B1B5E" w:rsidRPr="00617D81" w:rsidRDefault="002B1B5E" w:rsidP="0021441C">
            <w:pPr>
              <w:autoSpaceDE w:val="0"/>
              <w:autoSpaceDN w:val="0"/>
              <w:adjustRightInd w:val="0"/>
              <w:spacing w:after="0"/>
              <w:jc w:val="both"/>
              <w:rPr>
                <w:rFonts w:ascii="Times New Roman" w:hAnsi="Times New Roman" w:cs="Times New Roman"/>
                <w:lang w:val="de-DE"/>
              </w:rPr>
            </w:pPr>
            <w:r w:rsidRPr="00617D81">
              <w:rPr>
                <w:rFonts w:ascii="Times New Roman" w:hAnsi="Times New Roman" w:cs="Times New Roman"/>
                <w:lang w:val="de-DE"/>
              </w:rPr>
              <w:t>Nema podataka</w:t>
            </w:r>
          </w:p>
        </w:tc>
      </w:tr>
      <w:tr w:rsidR="002B1B5E" w:rsidRPr="00617D81" w:rsidTr="002D2006">
        <w:trPr>
          <w:trHeight w:val="207"/>
          <w:jc w:val="center"/>
        </w:trPr>
        <w:tc>
          <w:tcPr>
            <w:tcW w:w="4783" w:type="dxa"/>
            <w:tcBorders>
              <w:top w:val="nil"/>
              <w:left w:val="thinThickSmallGap" w:sz="24" w:space="0" w:color="auto"/>
              <w:bottom w:val="single" w:sz="4" w:space="0" w:color="auto"/>
              <w:right w:val="single" w:sz="4" w:space="0" w:color="auto"/>
            </w:tcBorders>
          </w:tcPr>
          <w:p w:rsidR="002B1B5E" w:rsidRPr="00617D81" w:rsidRDefault="002B1B5E" w:rsidP="0021441C">
            <w:pPr>
              <w:autoSpaceDE w:val="0"/>
              <w:autoSpaceDN w:val="0"/>
              <w:adjustRightInd w:val="0"/>
              <w:spacing w:after="0"/>
              <w:jc w:val="right"/>
              <w:rPr>
                <w:rFonts w:ascii="Times New Roman" w:hAnsi="Times New Roman" w:cs="Times New Roman"/>
                <w:i/>
                <w:lang w:val="de-DE"/>
              </w:rPr>
            </w:pPr>
            <w:r w:rsidRPr="00617D81">
              <w:rPr>
                <w:rFonts w:ascii="Times New Roman" w:hAnsi="Times New Roman" w:cs="Times New Roman"/>
                <w:i/>
              </w:rPr>
              <w:t>- Razgradnja u otpadnim vodama:</w:t>
            </w:r>
          </w:p>
        </w:tc>
        <w:tc>
          <w:tcPr>
            <w:tcW w:w="6223" w:type="dxa"/>
            <w:tcBorders>
              <w:top w:val="nil"/>
              <w:left w:val="single" w:sz="4" w:space="0" w:color="auto"/>
              <w:bottom w:val="single" w:sz="4" w:space="0" w:color="auto"/>
              <w:right w:val="thickThinSmallGap" w:sz="24" w:space="0" w:color="auto"/>
            </w:tcBorders>
          </w:tcPr>
          <w:p w:rsidR="002B1B5E" w:rsidRPr="00617D81" w:rsidRDefault="00374CD5" w:rsidP="00374CD5">
            <w:pPr>
              <w:autoSpaceDE w:val="0"/>
              <w:autoSpaceDN w:val="0"/>
              <w:adjustRightInd w:val="0"/>
              <w:spacing w:after="0"/>
              <w:jc w:val="both"/>
              <w:rPr>
                <w:rFonts w:ascii="Times New Roman" w:hAnsi="Times New Roman" w:cs="Times New Roman"/>
                <w:lang w:val="de-DE"/>
              </w:rPr>
            </w:pPr>
            <w:r>
              <w:rPr>
                <w:rFonts w:ascii="Times New Roman" w:hAnsi="Times New Roman" w:cs="Times New Roman"/>
                <w:lang w:val="de-DE"/>
              </w:rPr>
              <w:t>Nema podataka</w:t>
            </w:r>
          </w:p>
        </w:tc>
      </w:tr>
      <w:tr w:rsidR="002B1B5E" w:rsidRPr="00617D81" w:rsidTr="002D2006">
        <w:trPr>
          <w:trHeight w:val="70"/>
          <w:jc w:val="center"/>
        </w:trPr>
        <w:tc>
          <w:tcPr>
            <w:tcW w:w="4783" w:type="dxa"/>
            <w:tcBorders>
              <w:top w:val="single" w:sz="4" w:space="0" w:color="auto"/>
              <w:left w:val="thinThickSmallGap" w:sz="24" w:space="0" w:color="auto"/>
              <w:bottom w:val="nil"/>
              <w:right w:val="single" w:sz="4" w:space="0" w:color="auto"/>
            </w:tcBorders>
          </w:tcPr>
          <w:p w:rsidR="002B1B5E" w:rsidRPr="00617D81" w:rsidRDefault="002B1B5E" w:rsidP="00EC3166">
            <w:pPr>
              <w:autoSpaceDE w:val="0"/>
              <w:autoSpaceDN w:val="0"/>
              <w:adjustRightInd w:val="0"/>
              <w:rPr>
                <w:rFonts w:ascii="Times New Roman" w:hAnsi="Times New Roman" w:cs="Times New Roman"/>
                <w:i/>
              </w:rPr>
            </w:pPr>
            <w:r w:rsidRPr="00617D81">
              <w:rPr>
                <w:rFonts w:ascii="Times New Roman" w:hAnsi="Times New Roman" w:cs="Times New Roman"/>
                <w:b/>
                <w:bCs/>
              </w:rPr>
              <w:t>12.3. Potencijal bioakumulacije</w:t>
            </w:r>
          </w:p>
        </w:tc>
        <w:tc>
          <w:tcPr>
            <w:tcW w:w="6223" w:type="dxa"/>
            <w:tcBorders>
              <w:top w:val="single" w:sz="4" w:space="0" w:color="auto"/>
              <w:left w:val="single" w:sz="4" w:space="0" w:color="auto"/>
              <w:bottom w:val="nil"/>
              <w:right w:val="thickThinSmallGap" w:sz="24" w:space="0" w:color="auto"/>
            </w:tcBorders>
            <w:vAlign w:val="center"/>
          </w:tcPr>
          <w:p w:rsidR="002B1B5E" w:rsidRPr="00617D81" w:rsidRDefault="002B1B5E" w:rsidP="008E1EFC">
            <w:pPr>
              <w:autoSpaceDE w:val="0"/>
              <w:autoSpaceDN w:val="0"/>
              <w:adjustRightInd w:val="0"/>
              <w:spacing w:after="0"/>
              <w:rPr>
                <w:rFonts w:ascii="Times New Roman" w:hAnsi="Times New Roman" w:cs="Times New Roman"/>
              </w:rPr>
            </w:pPr>
          </w:p>
        </w:tc>
      </w:tr>
      <w:tr w:rsidR="002B1B5E" w:rsidRPr="00617D81" w:rsidTr="002D2006">
        <w:trPr>
          <w:trHeight w:val="80"/>
          <w:jc w:val="center"/>
        </w:trPr>
        <w:tc>
          <w:tcPr>
            <w:tcW w:w="4783" w:type="dxa"/>
            <w:tcBorders>
              <w:top w:val="nil"/>
              <w:left w:val="thinThickSmallGap" w:sz="24" w:space="0" w:color="auto"/>
              <w:bottom w:val="single" w:sz="4" w:space="0" w:color="auto"/>
              <w:right w:val="single" w:sz="4" w:space="0" w:color="auto"/>
            </w:tcBorders>
          </w:tcPr>
          <w:p w:rsidR="002B1B5E" w:rsidRPr="00617D81" w:rsidRDefault="002B1B5E" w:rsidP="008E1EFC">
            <w:pPr>
              <w:autoSpaceDE w:val="0"/>
              <w:autoSpaceDN w:val="0"/>
              <w:adjustRightInd w:val="0"/>
              <w:spacing w:after="0"/>
              <w:jc w:val="right"/>
              <w:rPr>
                <w:rFonts w:ascii="Times New Roman" w:hAnsi="Times New Roman" w:cs="Times New Roman"/>
                <w:i/>
              </w:rPr>
            </w:pPr>
            <w:r>
              <w:rPr>
                <w:rFonts w:ascii="Times New Roman" w:hAnsi="Times New Roman" w:cs="Times New Roman"/>
                <w:i/>
              </w:rPr>
              <w:t>- Faktor biokoncentracije :</w:t>
            </w:r>
          </w:p>
        </w:tc>
        <w:tc>
          <w:tcPr>
            <w:tcW w:w="6223" w:type="dxa"/>
            <w:tcBorders>
              <w:top w:val="nil"/>
              <w:left w:val="single" w:sz="4" w:space="0" w:color="auto"/>
              <w:bottom w:val="single" w:sz="4" w:space="0" w:color="auto"/>
              <w:right w:val="thickThinSmallGap" w:sz="24" w:space="0" w:color="auto"/>
            </w:tcBorders>
            <w:vAlign w:val="center"/>
          </w:tcPr>
          <w:p w:rsidR="002B1B5E" w:rsidRPr="00617D81" w:rsidRDefault="002B1B5E" w:rsidP="00E73705">
            <w:pPr>
              <w:autoSpaceDE w:val="0"/>
              <w:autoSpaceDN w:val="0"/>
              <w:adjustRightInd w:val="0"/>
              <w:spacing w:after="0"/>
              <w:rPr>
                <w:rFonts w:ascii="Times New Roman" w:hAnsi="Times New Roman" w:cs="Times New Roman"/>
              </w:rPr>
            </w:pPr>
            <w:r w:rsidRPr="002A62CE">
              <w:rPr>
                <w:rFonts w:ascii="Times New Roman" w:hAnsi="Times New Roman" w:cs="Times New Roman"/>
              </w:rPr>
              <w:t>Nema podataka.</w:t>
            </w:r>
          </w:p>
        </w:tc>
      </w:tr>
      <w:tr w:rsidR="002B1B5E" w:rsidRPr="00617D81" w:rsidTr="002D2006">
        <w:trPr>
          <w:trHeight w:val="70"/>
          <w:jc w:val="center"/>
        </w:trPr>
        <w:tc>
          <w:tcPr>
            <w:tcW w:w="4783" w:type="dxa"/>
            <w:tcBorders>
              <w:top w:val="single" w:sz="4" w:space="0" w:color="auto"/>
              <w:left w:val="thinThickSmallGap" w:sz="24" w:space="0" w:color="auto"/>
              <w:bottom w:val="nil"/>
              <w:right w:val="single" w:sz="4" w:space="0" w:color="auto"/>
            </w:tcBorders>
            <w:vAlign w:val="center"/>
          </w:tcPr>
          <w:p w:rsidR="002B1B5E" w:rsidRPr="00617D81" w:rsidRDefault="002B1B5E" w:rsidP="00EC3166">
            <w:pPr>
              <w:autoSpaceDE w:val="0"/>
              <w:autoSpaceDN w:val="0"/>
              <w:adjustRightInd w:val="0"/>
              <w:rPr>
                <w:rFonts w:ascii="Times New Roman" w:hAnsi="Times New Roman" w:cs="Times New Roman"/>
                <w:i/>
              </w:rPr>
            </w:pPr>
            <w:r w:rsidRPr="00617D81">
              <w:rPr>
                <w:rFonts w:ascii="Times New Roman" w:hAnsi="Times New Roman" w:cs="Times New Roman"/>
                <w:b/>
                <w:bCs/>
              </w:rPr>
              <w:t>12.4. Mobilnost u zemljištu</w:t>
            </w:r>
          </w:p>
        </w:tc>
        <w:tc>
          <w:tcPr>
            <w:tcW w:w="6223" w:type="dxa"/>
            <w:tcBorders>
              <w:top w:val="single" w:sz="4" w:space="0" w:color="auto"/>
              <w:left w:val="single" w:sz="4" w:space="0" w:color="auto"/>
              <w:bottom w:val="nil"/>
              <w:right w:val="thickThinSmallGap" w:sz="24" w:space="0" w:color="auto"/>
            </w:tcBorders>
            <w:vAlign w:val="center"/>
          </w:tcPr>
          <w:p w:rsidR="002B1B5E" w:rsidRPr="00617D81" w:rsidRDefault="002B1B5E" w:rsidP="00EC3166">
            <w:pPr>
              <w:autoSpaceDE w:val="0"/>
              <w:autoSpaceDN w:val="0"/>
              <w:adjustRightInd w:val="0"/>
              <w:rPr>
                <w:rFonts w:ascii="Times New Roman" w:hAnsi="Times New Roman" w:cs="Times New Roman"/>
              </w:rPr>
            </w:pPr>
            <w:r w:rsidRPr="00617D81">
              <w:rPr>
                <w:rFonts w:ascii="Times New Roman" w:hAnsi="Times New Roman" w:cs="Times New Roman"/>
                <w:b/>
                <w:bCs/>
              </w:rPr>
              <w:t>Metoda:</w:t>
            </w:r>
          </w:p>
        </w:tc>
      </w:tr>
      <w:tr w:rsidR="002B1B5E" w:rsidRPr="00617D81" w:rsidTr="002D2006">
        <w:trPr>
          <w:trHeight w:val="465"/>
          <w:jc w:val="center"/>
        </w:trPr>
        <w:tc>
          <w:tcPr>
            <w:tcW w:w="4783" w:type="dxa"/>
            <w:tcBorders>
              <w:top w:val="nil"/>
              <w:left w:val="thinThickSmallGap" w:sz="24" w:space="0" w:color="auto"/>
              <w:bottom w:val="nil"/>
              <w:right w:val="single" w:sz="4" w:space="0" w:color="auto"/>
            </w:tcBorders>
          </w:tcPr>
          <w:p w:rsidR="002B1B5E" w:rsidRPr="00617D81" w:rsidRDefault="002B1B5E" w:rsidP="002A62CE">
            <w:pPr>
              <w:autoSpaceDE w:val="0"/>
              <w:autoSpaceDN w:val="0"/>
              <w:adjustRightInd w:val="0"/>
              <w:spacing w:after="0"/>
              <w:rPr>
                <w:rFonts w:ascii="Times New Roman" w:hAnsi="Times New Roman" w:cs="Times New Roman"/>
                <w:b/>
                <w:bCs/>
              </w:rPr>
            </w:pPr>
            <w:r w:rsidRPr="00617D81">
              <w:rPr>
                <w:rFonts w:ascii="Times New Roman" w:hAnsi="Times New Roman" w:cs="Times New Roman"/>
              </w:rPr>
              <w:t xml:space="preserve">- </w:t>
            </w:r>
            <w:r w:rsidRPr="00617D81">
              <w:rPr>
                <w:rFonts w:ascii="Times New Roman" w:hAnsi="Times New Roman" w:cs="Times New Roman"/>
                <w:i/>
              </w:rPr>
              <w:t>Poznata ili predviđena raspodela po segmentima okoline</w:t>
            </w:r>
            <w:r w:rsidRPr="00617D81">
              <w:rPr>
                <w:rFonts w:ascii="Times New Roman" w:hAnsi="Times New Roman" w:cs="Times New Roman"/>
              </w:rPr>
              <w:t>:</w:t>
            </w:r>
          </w:p>
        </w:tc>
        <w:tc>
          <w:tcPr>
            <w:tcW w:w="6223" w:type="dxa"/>
            <w:tcBorders>
              <w:top w:val="nil"/>
              <w:left w:val="single" w:sz="4" w:space="0" w:color="auto"/>
              <w:bottom w:val="nil"/>
              <w:right w:val="thickThinSmallGap" w:sz="24" w:space="0" w:color="auto"/>
            </w:tcBorders>
            <w:vAlign w:val="center"/>
          </w:tcPr>
          <w:p w:rsidR="002B1B5E" w:rsidRPr="00617D81" w:rsidRDefault="002B1B5E" w:rsidP="0021441C">
            <w:pPr>
              <w:autoSpaceDE w:val="0"/>
              <w:autoSpaceDN w:val="0"/>
              <w:adjustRightInd w:val="0"/>
              <w:jc w:val="both"/>
              <w:rPr>
                <w:rFonts w:ascii="Times New Roman" w:hAnsi="Times New Roman" w:cs="Times New Roman"/>
                <w:b/>
                <w:bCs/>
              </w:rPr>
            </w:pPr>
            <w:r w:rsidRPr="00617D81">
              <w:rPr>
                <w:rFonts w:ascii="Times New Roman" w:hAnsi="Times New Roman" w:cs="Times New Roman"/>
                <w:lang w:val="de-DE"/>
              </w:rPr>
              <w:t>Nema podataka.</w:t>
            </w:r>
          </w:p>
        </w:tc>
      </w:tr>
      <w:tr w:rsidR="002B1B5E" w:rsidRPr="00617D81" w:rsidTr="002D2006">
        <w:trPr>
          <w:trHeight w:val="80"/>
          <w:jc w:val="center"/>
        </w:trPr>
        <w:tc>
          <w:tcPr>
            <w:tcW w:w="4783" w:type="dxa"/>
            <w:tcBorders>
              <w:top w:val="nil"/>
              <w:left w:val="thinThickSmallGap" w:sz="24" w:space="0" w:color="auto"/>
              <w:bottom w:val="nil"/>
              <w:right w:val="single" w:sz="4" w:space="0" w:color="auto"/>
            </w:tcBorders>
          </w:tcPr>
          <w:p w:rsidR="002B1B5E" w:rsidRPr="00617D81" w:rsidRDefault="002B1B5E" w:rsidP="002A62CE">
            <w:pPr>
              <w:autoSpaceDE w:val="0"/>
              <w:autoSpaceDN w:val="0"/>
              <w:adjustRightInd w:val="0"/>
              <w:spacing w:after="0"/>
              <w:rPr>
                <w:rFonts w:ascii="Times New Roman" w:hAnsi="Times New Roman" w:cs="Times New Roman"/>
                <w:lang w:val="de-DE"/>
              </w:rPr>
            </w:pPr>
            <w:r w:rsidRPr="00617D81">
              <w:rPr>
                <w:rFonts w:ascii="Times New Roman" w:hAnsi="Times New Roman" w:cs="Times New Roman"/>
                <w:i/>
                <w:lang w:val="de-DE"/>
              </w:rPr>
              <w:t>- Površinska napetost:</w:t>
            </w:r>
          </w:p>
        </w:tc>
        <w:tc>
          <w:tcPr>
            <w:tcW w:w="6223" w:type="dxa"/>
            <w:tcBorders>
              <w:top w:val="nil"/>
              <w:left w:val="single" w:sz="4" w:space="0" w:color="auto"/>
              <w:bottom w:val="nil"/>
              <w:right w:val="thickThinSmallGap" w:sz="24" w:space="0" w:color="auto"/>
            </w:tcBorders>
          </w:tcPr>
          <w:p w:rsidR="002B1B5E" w:rsidRPr="00617D81" w:rsidRDefault="002B1B5E"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2B1B5E" w:rsidRPr="00617D81" w:rsidTr="002D2006">
        <w:trPr>
          <w:trHeight w:val="80"/>
          <w:jc w:val="center"/>
        </w:trPr>
        <w:tc>
          <w:tcPr>
            <w:tcW w:w="4783" w:type="dxa"/>
            <w:tcBorders>
              <w:top w:val="nil"/>
              <w:left w:val="thinThickSmallGap" w:sz="24" w:space="0" w:color="auto"/>
              <w:bottom w:val="nil"/>
              <w:right w:val="single" w:sz="4" w:space="0" w:color="auto"/>
            </w:tcBorders>
          </w:tcPr>
          <w:p w:rsidR="002B1B5E" w:rsidRPr="00617D81" w:rsidRDefault="002B1B5E" w:rsidP="002A62CE">
            <w:pPr>
              <w:autoSpaceDE w:val="0"/>
              <w:autoSpaceDN w:val="0"/>
              <w:adjustRightInd w:val="0"/>
              <w:spacing w:after="0"/>
              <w:rPr>
                <w:rFonts w:ascii="Times New Roman" w:hAnsi="Times New Roman" w:cs="Times New Roman"/>
                <w:i/>
                <w:lang w:val="de-DE"/>
              </w:rPr>
            </w:pPr>
            <w:r w:rsidRPr="00617D81">
              <w:rPr>
                <w:rFonts w:ascii="Times New Roman" w:hAnsi="Times New Roman" w:cs="Times New Roman"/>
                <w:i/>
                <w:lang w:val="de-DE"/>
              </w:rPr>
              <w:t>- Apsorpcija/desorpcija:</w:t>
            </w:r>
          </w:p>
        </w:tc>
        <w:tc>
          <w:tcPr>
            <w:tcW w:w="6223" w:type="dxa"/>
            <w:tcBorders>
              <w:top w:val="nil"/>
              <w:left w:val="single" w:sz="4" w:space="0" w:color="auto"/>
              <w:bottom w:val="nil"/>
              <w:right w:val="thickThinSmallGap" w:sz="24" w:space="0" w:color="auto"/>
            </w:tcBorders>
          </w:tcPr>
          <w:p w:rsidR="002B1B5E" w:rsidRPr="00617D81" w:rsidRDefault="002B1B5E" w:rsidP="002A62CE">
            <w:pPr>
              <w:autoSpaceDE w:val="0"/>
              <w:autoSpaceDN w:val="0"/>
              <w:adjustRightInd w:val="0"/>
              <w:spacing w:after="0"/>
              <w:rPr>
                <w:rFonts w:ascii="Times New Roman" w:hAnsi="Times New Roman" w:cs="Times New Roman"/>
                <w:lang w:val="de-DE"/>
              </w:rPr>
            </w:pPr>
            <w:r w:rsidRPr="00617D81">
              <w:rPr>
                <w:rFonts w:ascii="Times New Roman" w:hAnsi="Times New Roman" w:cs="Times New Roman"/>
                <w:lang w:val="de-DE"/>
              </w:rPr>
              <w:t>Nema podataka.</w:t>
            </w:r>
          </w:p>
        </w:tc>
      </w:tr>
      <w:tr w:rsidR="002B1B5E" w:rsidRPr="00617D81" w:rsidTr="002D2006">
        <w:trPr>
          <w:trHeight w:val="80"/>
          <w:jc w:val="center"/>
        </w:trPr>
        <w:tc>
          <w:tcPr>
            <w:tcW w:w="4783" w:type="dxa"/>
            <w:tcBorders>
              <w:top w:val="nil"/>
              <w:left w:val="thinThickSmallGap" w:sz="24" w:space="0" w:color="auto"/>
              <w:bottom w:val="single" w:sz="4" w:space="0" w:color="auto"/>
              <w:right w:val="single" w:sz="4" w:space="0" w:color="auto"/>
            </w:tcBorders>
          </w:tcPr>
          <w:p w:rsidR="002B1B5E" w:rsidRPr="00617D81" w:rsidRDefault="002B1B5E" w:rsidP="002A62CE">
            <w:pPr>
              <w:autoSpaceDE w:val="0"/>
              <w:autoSpaceDN w:val="0"/>
              <w:adjustRightInd w:val="0"/>
              <w:spacing w:after="0"/>
              <w:rPr>
                <w:rFonts w:ascii="Times New Roman" w:hAnsi="Times New Roman" w:cs="Times New Roman"/>
                <w:i/>
                <w:lang w:val="de-DE"/>
              </w:rPr>
            </w:pPr>
            <w:r w:rsidRPr="00617D81">
              <w:rPr>
                <w:rFonts w:ascii="Times New Roman" w:hAnsi="Times New Roman" w:cs="Times New Roman"/>
                <w:i/>
                <w:lang w:val="de-DE"/>
              </w:rPr>
              <w:t xml:space="preserve">- Druga fizičko-hemijska svojstva </w:t>
            </w:r>
            <w:r w:rsidRPr="00617D81">
              <w:rPr>
                <w:rFonts w:ascii="Times New Roman" w:hAnsi="Times New Roman" w:cs="Times New Roman"/>
                <w:lang w:val="de-DE"/>
              </w:rPr>
              <w:t>(</w:t>
            </w:r>
            <w:r w:rsidRPr="00617D81">
              <w:rPr>
                <w:rFonts w:ascii="Times New Roman" w:hAnsi="Times New Roman" w:cs="Times New Roman"/>
                <w:i/>
                <w:lang w:val="de-DE"/>
              </w:rPr>
              <w:t>vidi odeljak 9):</w:t>
            </w:r>
          </w:p>
        </w:tc>
        <w:tc>
          <w:tcPr>
            <w:tcW w:w="6223" w:type="dxa"/>
            <w:tcBorders>
              <w:top w:val="nil"/>
              <w:left w:val="single" w:sz="4" w:space="0" w:color="auto"/>
              <w:bottom w:val="single" w:sz="4" w:space="0" w:color="auto"/>
              <w:right w:val="thickThinSmallGap" w:sz="24" w:space="0" w:color="auto"/>
            </w:tcBorders>
          </w:tcPr>
          <w:p w:rsidR="002B1B5E" w:rsidRPr="00617D81" w:rsidRDefault="002B1B5E" w:rsidP="002A62CE">
            <w:pPr>
              <w:autoSpaceDE w:val="0"/>
              <w:autoSpaceDN w:val="0"/>
              <w:adjustRightInd w:val="0"/>
              <w:spacing w:after="0"/>
              <w:rPr>
                <w:rFonts w:ascii="Times New Roman" w:hAnsi="Times New Roman" w:cs="Times New Roman"/>
                <w:lang w:val="de-DE"/>
              </w:rPr>
            </w:pPr>
            <w:r w:rsidRPr="00617D81">
              <w:rPr>
                <w:rFonts w:ascii="Times New Roman" w:hAnsi="Times New Roman" w:cs="Times New Roman"/>
                <w:lang w:val="de-DE"/>
              </w:rPr>
              <w:t>Nema dodatnih podataka.</w:t>
            </w:r>
          </w:p>
        </w:tc>
      </w:tr>
      <w:tr w:rsidR="002B1B5E" w:rsidRPr="00617D81" w:rsidTr="002D2006">
        <w:trPr>
          <w:trHeight w:val="70"/>
          <w:jc w:val="center"/>
        </w:trPr>
        <w:tc>
          <w:tcPr>
            <w:tcW w:w="4783" w:type="dxa"/>
            <w:tcBorders>
              <w:top w:val="single" w:sz="4" w:space="0" w:color="auto"/>
              <w:left w:val="thinThickSmallGap" w:sz="24" w:space="0" w:color="auto"/>
              <w:bottom w:val="nil"/>
              <w:right w:val="single" w:sz="4" w:space="0" w:color="auto"/>
            </w:tcBorders>
          </w:tcPr>
          <w:p w:rsidR="002B1B5E" w:rsidRPr="00617D81" w:rsidRDefault="002B1B5E" w:rsidP="00EC3166">
            <w:pPr>
              <w:autoSpaceDE w:val="0"/>
              <w:autoSpaceDN w:val="0"/>
              <w:adjustRightInd w:val="0"/>
              <w:rPr>
                <w:rFonts w:ascii="Times New Roman" w:hAnsi="Times New Roman" w:cs="Times New Roman"/>
                <w:i/>
              </w:rPr>
            </w:pPr>
            <w:r w:rsidRPr="00617D81">
              <w:rPr>
                <w:rFonts w:ascii="Times New Roman" w:hAnsi="Times New Roman" w:cs="Times New Roman"/>
                <w:b/>
                <w:bCs/>
              </w:rPr>
              <w:t>12.5. Rezultati PBT  i vPvB procene:</w:t>
            </w:r>
          </w:p>
        </w:tc>
        <w:tc>
          <w:tcPr>
            <w:tcW w:w="6223" w:type="dxa"/>
            <w:tcBorders>
              <w:top w:val="single" w:sz="4" w:space="0" w:color="auto"/>
              <w:left w:val="single" w:sz="4" w:space="0" w:color="auto"/>
              <w:bottom w:val="nil"/>
              <w:right w:val="thickThinSmallGap" w:sz="24" w:space="0" w:color="auto"/>
            </w:tcBorders>
            <w:vAlign w:val="center"/>
          </w:tcPr>
          <w:p w:rsidR="002B1B5E" w:rsidRPr="00617D81" w:rsidRDefault="002B1B5E" w:rsidP="00617D81">
            <w:pPr>
              <w:autoSpaceDE w:val="0"/>
              <w:autoSpaceDN w:val="0"/>
              <w:adjustRightInd w:val="0"/>
              <w:spacing w:after="0"/>
              <w:rPr>
                <w:rFonts w:ascii="Times New Roman" w:hAnsi="Times New Roman" w:cs="Times New Roman"/>
              </w:rPr>
            </w:pPr>
          </w:p>
        </w:tc>
      </w:tr>
      <w:tr w:rsidR="002B1B5E" w:rsidRPr="00617D81" w:rsidTr="002D2006">
        <w:trPr>
          <w:trHeight w:val="360"/>
          <w:jc w:val="center"/>
        </w:trPr>
        <w:tc>
          <w:tcPr>
            <w:tcW w:w="4783" w:type="dxa"/>
            <w:tcBorders>
              <w:top w:val="nil"/>
              <w:left w:val="thinThickSmallGap" w:sz="24" w:space="0" w:color="auto"/>
              <w:bottom w:val="nil"/>
              <w:right w:val="single" w:sz="4" w:space="0" w:color="auto"/>
            </w:tcBorders>
          </w:tcPr>
          <w:p w:rsidR="002B1B5E" w:rsidRPr="00617D81" w:rsidRDefault="002B1B5E" w:rsidP="002A62CE">
            <w:pPr>
              <w:autoSpaceDE w:val="0"/>
              <w:autoSpaceDN w:val="0"/>
              <w:adjustRightInd w:val="0"/>
              <w:spacing w:after="0"/>
              <w:jc w:val="right"/>
              <w:rPr>
                <w:rFonts w:ascii="Times New Roman" w:hAnsi="Times New Roman" w:cs="Times New Roman"/>
                <w:i/>
              </w:rPr>
            </w:pPr>
            <w:r w:rsidRPr="00617D81">
              <w:rPr>
                <w:rFonts w:ascii="Times New Roman" w:hAnsi="Times New Roman" w:cs="Times New Roman"/>
                <w:b/>
                <w:i/>
              </w:rPr>
              <w:t>- Podaci iz izveštaja o hemijskoj sigurnosti</w:t>
            </w:r>
            <w:r w:rsidRPr="00617D81">
              <w:rPr>
                <w:rFonts w:ascii="Times New Roman" w:hAnsi="Times New Roman" w:cs="Times New Roman"/>
                <w:b/>
              </w:rPr>
              <w:t>:</w:t>
            </w:r>
          </w:p>
        </w:tc>
        <w:tc>
          <w:tcPr>
            <w:tcW w:w="6223" w:type="dxa"/>
            <w:tcBorders>
              <w:top w:val="nil"/>
              <w:left w:val="single" w:sz="4" w:space="0" w:color="auto"/>
              <w:bottom w:val="nil"/>
              <w:right w:val="thickThinSmallGap" w:sz="24" w:space="0" w:color="auto"/>
            </w:tcBorders>
          </w:tcPr>
          <w:p w:rsidR="002B1B5E" w:rsidRPr="00617D81" w:rsidRDefault="002D2006" w:rsidP="008E1EFC">
            <w:pPr>
              <w:autoSpaceDE w:val="0"/>
              <w:autoSpaceDN w:val="0"/>
              <w:adjustRightInd w:val="0"/>
              <w:spacing w:after="0"/>
              <w:rPr>
                <w:rFonts w:ascii="Times New Roman" w:hAnsi="Times New Roman" w:cs="Times New Roman"/>
              </w:rPr>
            </w:pPr>
            <w:r w:rsidRPr="00617D81">
              <w:rPr>
                <w:rFonts w:ascii="Times New Roman" w:hAnsi="Times New Roman" w:cs="Times New Roman"/>
              </w:rPr>
              <w:t>Nema podataka.</w:t>
            </w:r>
          </w:p>
        </w:tc>
      </w:tr>
      <w:tr w:rsidR="002B1B5E" w:rsidRPr="00617D81" w:rsidTr="002D2006">
        <w:trPr>
          <w:trHeight w:val="80"/>
          <w:jc w:val="center"/>
        </w:trPr>
        <w:tc>
          <w:tcPr>
            <w:tcW w:w="4783" w:type="dxa"/>
            <w:tcBorders>
              <w:top w:val="nil"/>
              <w:left w:val="thinThickSmallGap" w:sz="24" w:space="0" w:color="auto"/>
              <w:bottom w:val="nil"/>
              <w:right w:val="single" w:sz="4" w:space="0" w:color="auto"/>
            </w:tcBorders>
          </w:tcPr>
          <w:p w:rsidR="002B1B5E" w:rsidRPr="00617D81" w:rsidRDefault="002B1B5E" w:rsidP="008E1EFC">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bCs/>
                <w:i/>
              </w:rPr>
              <w:t xml:space="preserve">- Ostali podaci:       </w:t>
            </w:r>
          </w:p>
        </w:tc>
        <w:tc>
          <w:tcPr>
            <w:tcW w:w="6223" w:type="dxa"/>
            <w:tcBorders>
              <w:top w:val="nil"/>
              <w:left w:val="single" w:sz="4" w:space="0" w:color="auto"/>
              <w:bottom w:val="nil"/>
              <w:right w:val="thickThinSmallGap" w:sz="24" w:space="0" w:color="auto"/>
            </w:tcBorders>
          </w:tcPr>
          <w:p w:rsidR="002B1B5E" w:rsidRPr="00617D81" w:rsidRDefault="002B1B5E" w:rsidP="00E73705">
            <w:pPr>
              <w:autoSpaceDE w:val="0"/>
              <w:autoSpaceDN w:val="0"/>
              <w:adjustRightInd w:val="0"/>
              <w:spacing w:after="0"/>
              <w:rPr>
                <w:rFonts w:ascii="Times New Roman" w:hAnsi="Times New Roman" w:cs="Times New Roman"/>
              </w:rPr>
            </w:pPr>
            <w:r w:rsidRPr="002A62CE">
              <w:rPr>
                <w:rFonts w:ascii="Times New Roman" w:hAnsi="Times New Roman" w:cs="Times New Roman"/>
              </w:rPr>
              <w:t>Nema podataka.</w:t>
            </w:r>
          </w:p>
        </w:tc>
      </w:tr>
      <w:tr w:rsidR="002B1B5E" w:rsidRPr="00617D81" w:rsidTr="002D2006">
        <w:trPr>
          <w:trHeight w:val="70"/>
          <w:jc w:val="center"/>
        </w:trPr>
        <w:tc>
          <w:tcPr>
            <w:tcW w:w="4783" w:type="dxa"/>
            <w:tcBorders>
              <w:top w:val="single" w:sz="4" w:space="0" w:color="auto"/>
              <w:left w:val="thinThickSmallGap" w:sz="24" w:space="0" w:color="auto"/>
              <w:bottom w:val="nil"/>
              <w:right w:val="single" w:sz="4" w:space="0" w:color="auto"/>
            </w:tcBorders>
          </w:tcPr>
          <w:p w:rsidR="002B1B5E" w:rsidRPr="00617D81" w:rsidRDefault="002B1B5E" w:rsidP="00EC3166">
            <w:pPr>
              <w:autoSpaceDE w:val="0"/>
              <w:autoSpaceDN w:val="0"/>
              <w:adjustRightInd w:val="0"/>
              <w:rPr>
                <w:rFonts w:ascii="Times New Roman" w:hAnsi="Times New Roman" w:cs="Times New Roman"/>
                <w:b/>
                <w:bCs/>
                <w:i/>
              </w:rPr>
            </w:pPr>
            <w:r w:rsidRPr="00617D81">
              <w:rPr>
                <w:rFonts w:ascii="Times New Roman" w:hAnsi="Times New Roman" w:cs="Times New Roman"/>
                <w:b/>
              </w:rPr>
              <w:t>12.6. Ostali štetni efekti:</w:t>
            </w:r>
          </w:p>
        </w:tc>
        <w:tc>
          <w:tcPr>
            <w:tcW w:w="6223" w:type="dxa"/>
            <w:tcBorders>
              <w:top w:val="single" w:sz="4" w:space="0" w:color="auto"/>
              <w:left w:val="single" w:sz="4" w:space="0" w:color="auto"/>
              <w:bottom w:val="nil"/>
              <w:right w:val="thickThinSmallGap" w:sz="24" w:space="0" w:color="auto"/>
            </w:tcBorders>
          </w:tcPr>
          <w:p w:rsidR="002B1B5E" w:rsidRPr="00617D81" w:rsidRDefault="002B1B5E" w:rsidP="00617D81">
            <w:pPr>
              <w:autoSpaceDE w:val="0"/>
              <w:autoSpaceDN w:val="0"/>
              <w:adjustRightInd w:val="0"/>
              <w:spacing w:after="0"/>
              <w:rPr>
                <w:rFonts w:ascii="Times New Roman" w:hAnsi="Times New Roman" w:cs="Times New Roman"/>
              </w:rPr>
            </w:pPr>
          </w:p>
        </w:tc>
      </w:tr>
      <w:tr w:rsidR="002B1B5E" w:rsidRPr="00617D81" w:rsidTr="002D2006">
        <w:trPr>
          <w:trHeight w:val="143"/>
          <w:jc w:val="center"/>
        </w:trPr>
        <w:tc>
          <w:tcPr>
            <w:tcW w:w="4783" w:type="dxa"/>
            <w:tcBorders>
              <w:top w:val="nil"/>
              <w:left w:val="thinThickSmallGap" w:sz="24" w:space="0" w:color="auto"/>
              <w:bottom w:val="nil"/>
              <w:right w:val="single" w:sz="4" w:space="0" w:color="auto"/>
            </w:tcBorders>
          </w:tcPr>
          <w:p w:rsidR="002B1B5E" w:rsidRPr="00617D81" w:rsidRDefault="002B1B5E" w:rsidP="002A62CE">
            <w:pPr>
              <w:autoSpaceDE w:val="0"/>
              <w:autoSpaceDN w:val="0"/>
              <w:adjustRightInd w:val="0"/>
              <w:spacing w:after="0"/>
              <w:jc w:val="right"/>
              <w:rPr>
                <w:rFonts w:ascii="Times New Roman" w:hAnsi="Times New Roman" w:cs="Times New Roman"/>
                <w:b/>
                <w:bCs/>
                <w:i/>
              </w:rPr>
            </w:pPr>
            <w:r w:rsidRPr="00617D81">
              <w:rPr>
                <w:rFonts w:ascii="Times New Roman" w:hAnsi="Times New Roman" w:cs="Times New Roman"/>
                <w:b/>
                <w:i/>
              </w:rPr>
              <w:t>Sudbina u životnoj sredini(izloženost):</w:t>
            </w:r>
          </w:p>
        </w:tc>
        <w:tc>
          <w:tcPr>
            <w:tcW w:w="6223" w:type="dxa"/>
            <w:tcBorders>
              <w:top w:val="nil"/>
              <w:left w:val="single" w:sz="4" w:space="0" w:color="auto"/>
              <w:bottom w:val="nil"/>
              <w:right w:val="thickThinSmallGap" w:sz="24" w:space="0" w:color="auto"/>
            </w:tcBorders>
          </w:tcPr>
          <w:p w:rsidR="002B1B5E" w:rsidRPr="00617D81" w:rsidRDefault="002B1B5E" w:rsidP="001F5CFA">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2B1B5E" w:rsidRPr="00617D81" w:rsidTr="002D2006">
        <w:trPr>
          <w:trHeight w:val="107"/>
          <w:jc w:val="center"/>
        </w:trPr>
        <w:tc>
          <w:tcPr>
            <w:tcW w:w="4783" w:type="dxa"/>
            <w:tcBorders>
              <w:top w:val="nil"/>
              <w:left w:val="thinThickSmallGap" w:sz="24" w:space="0" w:color="auto"/>
              <w:bottom w:val="nil"/>
              <w:right w:val="single" w:sz="4" w:space="0" w:color="auto"/>
            </w:tcBorders>
          </w:tcPr>
          <w:p w:rsidR="002B1B5E" w:rsidRPr="00617D81" w:rsidRDefault="002B1B5E"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stvaranja fotohemijskog ozona:</w:t>
            </w:r>
          </w:p>
        </w:tc>
        <w:tc>
          <w:tcPr>
            <w:tcW w:w="6223" w:type="dxa"/>
            <w:tcBorders>
              <w:top w:val="nil"/>
              <w:left w:val="single" w:sz="4" w:space="0" w:color="auto"/>
              <w:bottom w:val="nil"/>
              <w:right w:val="thickThinSmallGap" w:sz="24" w:space="0" w:color="auto"/>
            </w:tcBorders>
          </w:tcPr>
          <w:p w:rsidR="002B1B5E" w:rsidRPr="00617D81" w:rsidRDefault="002B1B5E"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2D2006">
        <w:trPr>
          <w:trHeight w:val="107"/>
          <w:jc w:val="center"/>
        </w:trPr>
        <w:tc>
          <w:tcPr>
            <w:tcW w:w="4783" w:type="dxa"/>
            <w:tcBorders>
              <w:top w:val="nil"/>
              <w:left w:val="thinThickSmallGap" w:sz="24" w:space="0" w:color="auto"/>
              <w:bottom w:val="nil"/>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oštećenja ozona:</w:t>
            </w:r>
          </w:p>
        </w:tc>
        <w:tc>
          <w:tcPr>
            <w:tcW w:w="6223" w:type="dxa"/>
            <w:tcBorders>
              <w:top w:val="nil"/>
              <w:left w:val="single" w:sz="4" w:space="0" w:color="auto"/>
              <w:bottom w:val="nil"/>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2D2006">
        <w:trPr>
          <w:trHeight w:val="70"/>
          <w:jc w:val="center"/>
        </w:trPr>
        <w:tc>
          <w:tcPr>
            <w:tcW w:w="4783" w:type="dxa"/>
            <w:tcBorders>
              <w:top w:val="nil"/>
              <w:left w:val="thinThickSmallGap" w:sz="24" w:space="0" w:color="auto"/>
              <w:bottom w:val="nil"/>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poremećaja endokrinog sistema:</w:t>
            </w:r>
          </w:p>
        </w:tc>
        <w:tc>
          <w:tcPr>
            <w:tcW w:w="6223" w:type="dxa"/>
            <w:tcBorders>
              <w:top w:val="nil"/>
              <w:left w:val="single" w:sz="4" w:space="0" w:color="auto"/>
              <w:bottom w:val="nil"/>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2D2006">
        <w:trPr>
          <w:trHeight w:val="80"/>
          <w:jc w:val="center"/>
        </w:trPr>
        <w:tc>
          <w:tcPr>
            <w:tcW w:w="4783" w:type="dxa"/>
            <w:tcBorders>
              <w:top w:val="nil"/>
              <w:left w:val="thinThickSmallGap" w:sz="24" w:space="0" w:color="auto"/>
              <w:bottom w:val="single" w:sz="4" w:space="0" w:color="auto"/>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za globalno zagrevanje:</w:t>
            </w:r>
          </w:p>
        </w:tc>
        <w:tc>
          <w:tcPr>
            <w:tcW w:w="6223" w:type="dxa"/>
            <w:tcBorders>
              <w:top w:val="nil"/>
              <w:left w:val="single" w:sz="4" w:space="0" w:color="auto"/>
              <w:bottom w:val="single" w:sz="4" w:space="0" w:color="auto"/>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8F5D51" w:rsidRPr="00617D81" w:rsidTr="00B10F73">
        <w:trPr>
          <w:trHeight w:val="80"/>
          <w:jc w:val="center"/>
        </w:trPr>
        <w:tc>
          <w:tcPr>
            <w:tcW w:w="11006" w:type="dxa"/>
            <w:gridSpan w:val="2"/>
            <w:tcBorders>
              <w:top w:val="nil"/>
              <w:left w:val="thinThickSmallGap" w:sz="24" w:space="0" w:color="auto"/>
              <w:bottom w:val="single" w:sz="4" w:space="0" w:color="auto"/>
              <w:right w:val="thickThinSmallGap" w:sz="24" w:space="0" w:color="auto"/>
            </w:tcBorders>
          </w:tcPr>
          <w:p w:rsidR="008F5D51" w:rsidRPr="00D50900" w:rsidRDefault="008F5D51" w:rsidP="008F5D51">
            <w:pPr>
              <w:autoSpaceDE w:val="0"/>
              <w:autoSpaceDN w:val="0"/>
              <w:adjustRightInd w:val="0"/>
              <w:spacing w:before="240" w:after="0" w:line="240" w:lineRule="auto"/>
              <w:rPr>
                <w:rFonts w:ascii="Times New Roman" w:hAnsi="Times New Roman" w:cs="Times New Roman"/>
                <w:lang w:val="de-DE"/>
              </w:rPr>
            </w:pPr>
            <w:r>
              <w:rPr>
                <w:rFonts w:ascii="Times New Roman" w:hAnsi="Times New Roman" w:cs="Times New Roman"/>
                <w:lang w:val="de-DE"/>
              </w:rPr>
              <w:t>Proizvod nije opasan za životnu sredinu. Umereno je rastvorljiv u vodi.</w:t>
            </w:r>
          </w:p>
        </w:tc>
      </w:tr>
      <w:tr w:rsidR="00617D81" w:rsidRPr="00617D81" w:rsidTr="00EC3166">
        <w:trPr>
          <w:trHeight w:val="593"/>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17D81" w:rsidRPr="00617D81" w:rsidRDefault="00617D81" w:rsidP="002A62CE">
            <w:pPr>
              <w:autoSpaceDE w:val="0"/>
              <w:autoSpaceDN w:val="0"/>
              <w:adjustRightInd w:val="0"/>
              <w:spacing w:after="0"/>
              <w:rPr>
                <w:rFonts w:ascii="Times New Roman" w:hAnsi="Times New Roman" w:cs="Times New Roman"/>
                <w:sz w:val="24"/>
                <w:szCs w:val="24"/>
              </w:rPr>
            </w:pPr>
            <w:r w:rsidRPr="00617D81">
              <w:rPr>
                <w:rFonts w:ascii="Times New Roman" w:hAnsi="Times New Roman" w:cs="Times New Roman"/>
                <w:b/>
                <w:bCs/>
                <w:sz w:val="24"/>
                <w:szCs w:val="24"/>
              </w:rPr>
              <w:t>13. TRETMAN I ODLAGANJE OTPADA</w:t>
            </w:r>
          </w:p>
        </w:tc>
      </w:tr>
      <w:tr w:rsidR="00617D81" w:rsidRPr="00617D81" w:rsidTr="002D2006">
        <w:trPr>
          <w:trHeight w:val="70"/>
          <w:jc w:val="center"/>
        </w:trPr>
        <w:tc>
          <w:tcPr>
            <w:tcW w:w="4783" w:type="dxa"/>
            <w:tcBorders>
              <w:top w:val="single" w:sz="4" w:space="0" w:color="auto"/>
              <w:left w:val="thinThickSmallGap" w:sz="24" w:space="0" w:color="auto"/>
              <w:bottom w:val="nil"/>
              <w:right w:val="single" w:sz="4" w:space="0" w:color="auto"/>
            </w:tcBorders>
          </w:tcPr>
          <w:p w:rsidR="00617D81" w:rsidRPr="00617D81" w:rsidRDefault="00617D81" w:rsidP="00D50900">
            <w:pPr>
              <w:autoSpaceDE w:val="0"/>
              <w:autoSpaceDN w:val="0"/>
              <w:adjustRightInd w:val="0"/>
              <w:spacing w:line="240" w:lineRule="auto"/>
              <w:rPr>
                <w:rFonts w:ascii="Times New Roman" w:hAnsi="Times New Roman" w:cs="Times New Roman"/>
                <w:b/>
                <w:i/>
              </w:rPr>
            </w:pPr>
            <w:r w:rsidRPr="00617D81">
              <w:rPr>
                <w:rFonts w:ascii="Times New Roman" w:hAnsi="Times New Roman" w:cs="Times New Roman"/>
                <w:b/>
                <w:bCs/>
              </w:rPr>
              <w:t>13.1. Metode tretmana otpada:</w:t>
            </w:r>
          </w:p>
        </w:tc>
        <w:tc>
          <w:tcPr>
            <w:tcW w:w="6223" w:type="dxa"/>
            <w:tcBorders>
              <w:top w:val="single" w:sz="4" w:space="0" w:color="auto"/>
              <w:left w:val="single" w:sz="4" w:space="0" w:color="auto"/>
              <w:bottom w:val="nil"/>
              <w:right w:val="thickThinSmallGap" w:sz="24" w:space="0" w:color="auto"/>
            </w:tcBorders>
          </w:tcPr>
          <w:p w:rsidR="00617D81" w:rsidRPr="00617D81" w:rsidRDefault="00617D81" w:rsidP="00617D81">
            <w:pPr>
              <w:autoSpaceDE w:val="0"/>
              <w:autoSpaceDN w:val="0"/>
              <w:adjustRightInd w:val="0"/>
              <w:spacing w:after="0"/>
              <w:rPr>
                <w:rFonts w:ascii="Times New Roman" w:hAnsi="Times New Roman" w:cs="Times New Roman"/>
              </w:rPr>
            </w:pPr>
          </w:p>
        </w:tc>
      </w:tr>
      <w:tr w:rsidR="00617D81" w:rsidRPr="00617D81" w:rsidTr="00D50900">
        <w:trPr>
          <w:trHeight w:val="465"/>
          <w:jc w:val="center"/>
        </w:trPr>
        <w:tc>
          <w:tcPr>
            <w:tcW w:w="4783" w:type="dxa"/>
            <w:tcBorders>
              <w:top w:val="nil"/>
              <w:left w:val="thinThickSmallGap" w:sz="24" w:space="0" w:color="auto"/>
              <w:bottom w:val="thickThinSmallGap" w:sz="24" w:space="0" w:color="auto"/>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bCs/>
              </w:rPr>
            </w:pPr>
            <w:r w:rsidRPr="00617D81">
              <w:rPr>
                <w:rFonts w:ascii="Times New Roman" w:hAnsi="Times New Roman" w:cs="Times New Roman"/>
                <w:i/>
              </w:rPr>
              <w:t>Ostaci od proizvoda:</w:t>
            </w:r>
          </w:p>
        </w:tc>
        <w:tc>
          <w:tcPr>
            <w:tcW w:w="6223" w:type="dxa"/>
            <w:tcBorders>
              <w:top w:val="nil"/>
              <w:left w:val="single" w:sz="4" w:space="0" w:color="auto"/>
              <w:bottom w:val="thickThinSmallGap" w:sz="24" w:space="0" w:color="auto"/>
              <w:right w:val="thickThinSmallGap" w:sz="24" w:space="0" w:color="auto"/>
            </w:tcBorders>
          </w:tcPr>
          <w:p w:rsidR="00617D81" w:rsidRPr="00617D81" w:rsidRDefault="00617D81" w:rsidP="008E1EFC">
            <w:pPr>
              <w:autoSpaceDE w:val="0"/>
              <w:autoSpaceDN w:val="0"/>
              <w:adjustRightInd w:val="0"/>
              <w:spacing w:after="0"/>
              <w:jc w:val="both"/>
              <w:rPr>
                <w:rFonts w:ascii="Times New Roman" w:hAnsi="Times New Roman" w:cs="Times New Roman"/>
                <w:lang w:val="sr-Latn-RS"/>
              </w:rPr>
            </w:pPr>
            <w:r w:rsidRPr="00617D81">
              <w:rPr>
                <w:rFonts w:ascii="Times New Roman" w:hAnsi="Times New Roman" w:cs="Times New Roman"/>
              </w:rPr>
              <w:t>Sa neutrošenim količinama proizvoda treba postupiti po Zakonu o upravljanju otpadom (</w:t>
            </w:r>
            <w:r w:rsidRPr="00617D81">
              <w:rPr>
                <w:rFonts w:ascii="Times New Roman" w:hAnsi="Times New Roman" w:cs="Times New Roman"/>
                <w:lang w:val="sr-Latn-RS"/>
              </w:rPr>
              <w:t>„Sl.glasnik RS“, br.36/09 i 88/10)</w:t>
            </w:r>
          </w:p>
        </w:tc>
      </w:tr>
    </w:tbl>
    <w:p w:rsidR="003F5369" w:rsidRPr="002C21D4" w:rsidRDefault="003F5369" w:rsidP="003F5369">
      <w:pPr>
        <w:pStyle w:val="Default"/>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sidRPr="003F5369">
        <w:rPr>
          <w:rFonts w:ascii="Times New Roman" w:hAnsi="Times New Roman" w:cs="Times New Roman"/>
          <w:i/>
          <w:sz w:val="20"/>
          <w:szCs w:val="20"/>
        </w:rPr>
        <w:t>Neubabond 100</w:t>
      </w:r>
      <w:r>
        <w:rPr>
          <w:rFonts w:ascii="Times New Roman" w:hAnsi="Times New Roman" w:cs="Times New Roman"/>
          <w:sz w:val="20"/>
          <w:szCs w:val="20"/>
          <w:lang w:val="sr-Latn-RS"/>
        </w:rPr>
        <w:t>)</w:t>
      </w:r>
    </w:p>
    <w:p w:rsidR="003F5369" w:rsidRPr="000B3185" w:rsidRDefault="003F5369" w:rsidP="003F5369">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New-Roman"/>
          <w:sz w:val="18"/>
          <w:szCs w:val="18"/>
          <w:lang w:val="sr-Latn-CS"/>
        </w:rPr>
        <w:t>01</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D50900" w:rsidRDefault="00D50900" w:rsidP="00D50900">
      <w:pPr>
        <w:jc w:val="right"/>
      </w:pPr>
      <w:r w:rsidRPr="009A04C5">
        <w:rPr>
          <w:rFonts w:ascii="Times New Roman" w:hAnsi="Times New Roman" w:cs="Times New Roman"/>
        </w:rPr>
        <w:t xml:space="preserve">Strana </w:t>
      </w:r>
      <w:r w:rsidR="003806AE">
        <w:rPr>
          <w:rFonts w:ascii="Times New Roman" w:hAnsi="Times New Roman" w:cs="Times New Roman"/>
        </w:rPr>
        <w:t>6/8</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7"/>
        <w:gridCol w:w="26"/>
        <w:gridCol w:w="360"/>
        <w:gridCol w:w="90"/>
        <w:gridCol w:w="2969"/>
        <w:gridCol w:w="3164"/>
      </w:tblGrid>
      <w:tr w:rsidR="00617D81" w:rsidRPr="00617D81" w:rsidTr="00D50900">
        <w:trPr>
          <w:trHeight w:val="450"/>
          <w:jc w:val="center"/>
        </w:trPr>
        <w:tc>
          <w:tcPr>
            <w:tcW w:w="4783" w:type="dxa"/>
            <w:gridSpan w:val="3"/>
            <w:tcBorders>
              <w:top w:val="thinThickSmallGap" w:sz="24" w:space="0" w:color="auto"/>
              <w:left w:val="thinThickSmallGap" w:sz="24" w:space="0" w:color="auto"/>
              <w:bottom w:val="nil"/>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i/>
              </w:rPr>
            </w:pPr>
            <w:r w:rsidRPr="00617D81">
              <w:rPr>
                <w:rFonts w:ascii="Times New Roman" w:hAnsi="Times New Roman" w:cs="Times New Roman"/>
                <w:i/>
              </w:rPr>
              <w:lastRenderedPageBreak/>
              <w:t>Zagađena ambalaža</w:t>
            </w:r>
            <w:r w:rsidRPr="00617D81">
              <w:rPr>
                <w:rFonts w:ascii="Times New Roman" w:hAnsi="Times New Roman" w:cs="Times New Roman"/>
              </w:rPr>
              <w:t>:</w:t>
            </w:r>
          </w:p>
        </w:tc>
        <w:tc>
          <w:tcPr>
            <w:tcW w:w="6223" w:type="dxa"/>
            <w:gridSpan w:val="3"/>
            <w:tcBorders>
              <w:top w:val="thinThickSmallGap" w:sz="24" w:space="0" w:color="auto"/>
              <w:left w:val="single" w:sz="4" w:space="0" w:color="auto"/>
              <w:bottom w:val="nil"/>
              <w:right w:val="thickThinSmallGap" w:sz="24" w:space="0" w:color="auto"/>
            </w:tcBorders>
          </w:tcPr>
          <w:p w:rsidR="00617D81" w:rsidRPr="00617D81" w:rsidRDefault="00374CD5" w:rsidP="00374CD5">
            <w:pPr>
              <w:autoSpaceDE w:val="0"/>
              <w:autoSpaceDN w:val="0"/>
              <w:adjustRightInd w:val="0"/>
              <w:spacing w:after="0"/>
              <w:jc w:val="both"/>
              <w:rPr>
                <w:rFonts w:ascii="Times New Roman" w:hAnsi="Times New Roman" w:cs="Times New Roman"/>
              </w:rPr>
            </w:pPr>
            <w:r w:rsidRPr="00F72F66">
              <w:rPr>
                <w:rFonts w:ascii="Times New Roman" w:hAnsi="Times New Roman" w:cs="Times New Roman"/>
                <w:lang w:val="sr-Latn-RS"/>
              </w:rPr>
              <w:t>Ne koristiti ponovo već upotrebljenu praznu ambalažu</w:t>
            </w:r>
            <w:r>
              <w:rPr>
                <w:rFonts w:ascii="Times New Roman" w:hAnsi="Times New Roman" w:cs="Times New Roman"/>
                <w:lang w:val="sr-Latn-RS"/>
              </w:rPr>
              <w:t xml:space="preserve">. </w:t>
            </w:r>
            <w:r w:rsidR="00617D81" w:rsidRPr="00AE7A75">
              <w:rPr>
                <w:rFonts w:ascii="Times New Roman" w:hAnsi="Times New Roman" w:cs="Times New Roman"/>
                <w:lang w:val="sr-Latn-RS"/>
              </w:rPr>
              <w:t>Sa ambalažom postupiti u skladu sa Zakonom</w:t>
            </w:r>
            <w:r w:rsidR="00617D81">
              <w:rPr>
                <w:rFonts w:ascii="Times New Roman" w:hAnsi="Times New Roman" w:cs="Times New Roman"/>
                <w:lang w:val="sr-Latn-RS"/>
              </w:rPr>
              <w:t xml:space="preserve"> o ambalaži i ambalažnom otpadu</w:t>
            </w:r>
            <w:r w:rsidR="00617D81" w:rsidRPr="00AE7A75">
              <w:rPr>
                <w:rFonts w:ascii="Times New Roman" w:hAnsi="Times New Roman" w:cs="Times New Roman"/>
                <w:lang w:val="sr-Latn-RS"/>
              </w:rPr>
              <w:t>(„Sl.glasnik RS“, br.36/09).</w:t>
            </w:r>
          </w:p>
        </w:tc>
      </w:tr>
      <w:tr w:rsidR="00617D81" w:rsidRPr="00617D81" w:rsidTr="00F135BC">
        <w:trPr>
          <w:trHeight w:val="153"/>
          <w:jc w:val="center"/>
        </w:trPr>
        <w:tc>
          <w:tcPr>
            <w:tcW w:w="4783" w:type="dxa"/>
            <w:gridSpan w:val="3"/>
            <w:tcBorders>
              <w:top w:val="nil"/>
              <w:left w:val="thinThickSmallGap" w:sz="24" w:space="0" w:color="auto"/>
              <w:bottom w:val="single" w:sz="4" w:space="0" w:color="auto"/>
              <w:right w:val="single" w:sz="4" w:space="0" w:color="auto"/>
            </w:tcBorders>
          </w:tcPr>
          <w:p w:rsidR="00617D81" w:rsidRPr="00617D81" w:rsidRDefault="00617D81" w:rsidP="002A62CE">
            <w:pPr>
              <w:autoSpaceDE w:val="0"/>
              <w:autoSpaceDN w:val="0"/>
              <w:adjustRightInd w:val="0"/>
              <w:spacing w:after="0"/>
              <w:rPr>
                <w:rFonts w:ascii="Times New Roman" w:hAnsi="Times New Roman" w:cs="Times New Roman"/>
                <w:i/>
              </w:rPr>
            </w:pPr>
            <w:r w:rsidRPr="00617D81">
              <w:rPr>
                <w:rFonts w:ascii="Times New Roman" w:hAnsi="Times New Roman" w:cs="Times New Roman"/>
                <w:b/>
                <w:bCs/>
              </w:rPr>
              <w:t>- Važeći propisi:</w:t>
            </w:r>
          </w:p>
        </w:tc>
        <w:tc>
          <w:tcPr>
            <w:tcW w:w="6223" w:type="dxa"/>
            <w:gridSpan w:val="3"/>
            <w:tcBorders>
              <w:top w:val="nil"/>
              <w:left w:val="single" w:sz="4" w:space="0" w:color="auto"/>
              <w:bottom w:val="single" w:sz="4" w:space="0" w:color="auto"/>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rPr>
              <w:t>Gore pomenuti propisi.</w:t>
            </w:r>
          </w:p>
        </w:tc>
      </w:tr>
      <w:tr w:rsidR="00617D81" w:rsidRPr="00617D81" w:rsidTr="00F135BC">
        <w:trPr>
          <w:trHeight w:val="530"/>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17D81" w:rsidRPr="00617D81" w:rsidRDefault="00617D81" w:rsidP="002A62CE">
            <w:pPr>
              <w:autoSpaceDE w:val="0"/>
              <w:autoSpaceDN w:val="0"/>
              <w:adjustRightInd w:val="0"/>
              <w:spacing w:after="0"/>
              <w:rPr>
                <w:rFonts w:ascii="Times New Roman" w:hAnsi="Times New Roman" w:cs="Times New Roman"/>
                <w:sz w:val="24"/>
                <w:szCs w:val="24"/>
              </w:rPr>
            </w:pPr>
            <w:r w:rsidRPr="00617D81">
              <w:rPr>
                <w:rFonts w:ascii="Times New Roman" w:hAnsi="Times New Roman" w:cs="Times New Roman"/>
                <w:b/>
                <w:bCs/>
                <w:sz w:val="24"/>
                <w:szCs w:val="24"/>
              </w:rPr>
              <w:t>14. PODACI O TRANSPORTU</w:t>
            </w:r>
          </w:p>
        </w:tc>
      </w:tr>
      <w:tr w:rsidR="00F135BC" w:rsidRPr="00617D81" w:rsidTr="00F135BC">
        <w:trPr>
          <w:trHeight w:val="20"/>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F135BC" w:rsidRPr="00617D81" w:rsidRDefault="00F135BC" w:rsidP="00F135BC">
            <w:pPr>
              <w:autoSpaceDE w:val="0"/>
              <w:autoSpaceDN w:val="0"/>
              <w:adjustRightInd w:val="0"/>
              <w:spacing w:before="240" w:after="0"/>
              <w:rPr>
                <w:rFonts w:ascii="Times New Roman" w:hAnsi="Times New Roman" w:cs="Times New Roman"/>
                <w:b/>
                <w:bCs/>
                <w:sz w:val="24"/>
                <w:szCs w:val="24"/>
              </w:rPr>
            </w:pPr>
            <w:r w:rsidRPr="00617D81">
              <w:rPr>
                <w:rFonts w:ascii="Times New Roman" w:hAnsi="Times New Roman" w:cs="Times New Roman"/>
              </w:rPr>
              <w:t>Ovaj proizvod nije klasifikovan kao opasan zakonskom regulativom o transportu.</w:t>
            </w:r>
          </w:p>
        </w:tc>
      </w:tr>
      <w:tr w:rsidR="00F135BC" w:rsidRPr="00617D81" w:rsidTr="00C359B6">
        <w:trPr>
          <w:trHeight w:val="70"/>
          <w:jc w:val="center"/>
        </w:trPr>
        <w:tc>
          <w:tcPr>
            <w:tcW w:w="4873" w:type="dxa"/>
            <w:gridSpan w:val="4"/>
            <w:tcBorders>
              <w:top w:val="single" w:sz="4" w:space="0" w:color="auto"/>
              <w:left w:val="thinThickSmallGap" w:sz="24" w:space="0" w:color="auto"/>
              <w:bottom w:val="nil"/>
              <w:right w:val="nil"/>
            </w:tcBorders>
          </w:tcPr>
          <w:p w:rsidR="00F135BC" w:rsidRPr="00617D81" w:rsidRDefault="00F135BC" w:rsidP="00F135BC">
            <w:pPr>
              <w:autoSpaceDE w:val="0"/>
              <w:autoSpaceDN w:val="0"/>
              <w:adjustRightInd w:val="0"/>
              <w:spacing w:after="0"/>
              <w:rPr>
                <w:rFonts w:ascii="Times New Roman" w:hAnsi="Times New Roman" w:cs="Times New Roman"/>
                <w:b/>
                <w:bCs/>
              </w:rPr>
            </w:pPr>
            <w:r w:rsidRPr="00617D81">
              <w:rPr>
                <w:rFonts w:ascii="Times New Roman" w:hAnsi="Times New Roman" w:cs="Times New Roman"/>
                <w:b/>
                <w:i/>
                <w:lang w:val="de-DE"/>
              </w:rPr>
              <w:t>Drumski prevoz (ADR)</w:t>
            </w:r>
          </w:p>
        </w:tc>
        <w:tc>
          <w:tcPr>
            <w:tcW w:w="6133" w:type="dxa"/>
            <w:gridSpan w:val="2"/>
            <w:tcBorders>
              <w:top w:val="single" w:sz="4" w:space="0" w:color="auto"/>
              <w:left w:val="nil"/>
              <w:bottom w:val="nil"/>
              <w:right w:val="thickThinSmallGap" w:sz="24" w:space="0" w:color="auto"/>
            </w:tcBorders>
          </w:tcPr>
          <w:p w:rsidR="00F135BC" w:rsidRPr="00617D81" w:rsidRDefault="00F135BC" w:rsidP="00F135BC">
            <w:pPr>
              <w:autoSpaceDE w:val="0"/>
              <w:autoSpaceDN w:val="0"/>
              <w:adjustRightInd w:val="0"/>
              <w:spacing w:after="0"/>
              <w:rPr>
                <w:rFonts w:ascii="Times New Roman" w:hAnsi="Times New Roman" w:cs="Times New Roman"/>
                <w:bCs/>
              </w:rPr>
            </w:pPr>
            <w:r w:rsidRPr="00617D81">
              <w:rPr>
                <w:rFonts w:ascii="Times New Roman" w:hAnsi="Times New Roman" w:cs="Times New Roman"/>
                <w:bCs/>
                <w:lang w:val="de-DE"/>
              </w:rPr>
              <w:t>Nema ograničenja</w:t>
            </w:r>
            <w:r w:rsidRPr="00617D81">
              <w:rPr>
                <w:rFonts w:ascii="Times New Roman" w:hAnsi="Times New Roman" w:cs="Times New Roman"/>
                <w:lang w:val="de-DE"/>
              </w:rPr>
              <w:t>.</w:t>
            </w:r>
          </w:p>
        </w:tc>
      </w:tr>
      <w:tr w:rsidR="00F135BC" w:rsidRPr="00617D81" w:rsidTr="00C359B6">
        <w:trPr>
          <w:trHeight w:val="360"/>
          <w:jc w:val="center"/>
        </w:trPr>
        <w:tc>
          <w:tcPr>
            <w:tcW w:w="4873" w:type="dxa"/>
            <w:gridSpan w:val="4"/>
            <w:tcBorders>
              <w:top w:val="nil"/>
              <w:left w:val="thinThickSmallGap" w:sz="24" w:space="0" w:color="auto"/>
              <w:bottom w:val="single" w:sz="4" w:space="0" w:color="auto"/>
              <w:right w:val="nil"/>
            </w:tcBorders>
          </w:tcPr>
          <w:p w:rsidR="00F135BC" w:rsidRPr="00617D81" w:rsidRDefault="00F135BC" w:rsidP="00F135BC">
            <w:pPr>
              <w:autoSpaceDE w:val="0"/>
              <w:autoSpaceDN w:val="0"/>
              <w:adjustRightInd w:val="0"/>
              <w:spacing w:after="0"/>
              <w:rPr>
                <w:rFonts w:ascii="Times New Roman" w:hAnsi="Times New Roman" w:cs="Times New Roman"/>
                <w:b/>
                <w:i/>
                <w:lang w:val="de-DE"/>
              </w:rPr>
            </w:pPr>
            <w:r w:rsidRPr="00617D81">
              <w:rPr>
                <w:rFonts w:ascii="Times New Roman" w:hAnsi="Times New Roman" w:cs="Times New Roman"/>
                <w:bCs/>
                <w:lang w:val="de-DE"/>
              </w:rPr>
              <w:t>UN broj:-</w:t>
            </w:r>
          </w:p>
        </w:tc>
        <w:tc>
          <w:tcPr>
            <w:tcW w:w="2969" w:type="dxa"/>
            <w:tcBorders>
              <w:top w:val="nil"/>
              <w:left w:val="nil"/>
              <w:bottom w:val="single" w:sz="4" w:space="0" w:color="auto"/>
              <w:right w:val="nil"/>
            </w:tcBorders>
          </w:tcPr>
          <w:p w:rsidR="00F135BC" w:rsidRPr="00617D81" w:rsidRDefault="00F135BC" w:rsidP="00F135BC">
            <w:pPr>
              <w:autoSpaceDE w:val="0"/>
              <w:autoSpaceDN w:val="0"/>
              <w:adjustRightInd w:val="0"/>
              <w:spacing w:after="0"/>
              <w:rPr>
                <w:rFonts w:ascii="Times New Roman" w:hAnsi="Times New Roman" w:cs="Times New Roman"/>
                <w:bCs/>
              </w:rPr>
            </w:pPr>
            <w:r w:rsidRPr="00617D81">
              <w:rPr>
                <w:rFonts w:ascii="Times New Roman" w:hAnsi="Times New Roman" w:cs="Times New Roman"/>
                <w:bCs/>
                <w:lang w:val="de-DE"/>
              </w:rPr>
              <w:t xml:space="preserve">klasa: </w:t>
            </w:r>
            <w:r w:rsidRPr="00617D81">
              <w:rPr>
                <w:rFonts w:ascii="Times New Roman" w:hAnsi="Times New Roman" w:cs="Times New Roman"/>
                <w:bCs/>
                <w:lang w:val="de-DE"/>
              </w:rPr>
              <w:tab/>
              <w:t>nema</w:t>
            </w:r>
          </w:p>
        </w:tc>
        <w:tc>
          <w:tcPr>
            <w:tcW w:w="3164" w:type="dxa"/>
            <w:tcBorders>
              <w:top w:val="nil"/>
              <w:left w:val="nil"/>
              <w:bottom w:val="single" w:sz="4" w:space="0" w:color="auto"/>
              <w:right w:val="thickThinSmallGap" w:sz="24" w:space="0" w:color="auto"/>
            </w:tcBorders>
          </w:tcPr>
          <w:p w:rsidR="00F135BC" w:rsidRPr="00617D81" w:rsidRDefault="00F135BC" w:rsidP="00F135BC">
            <w:pPr>
              <w:autoSpaceDE w:val="0"/>
              <w:autoSpaceDN w:val="0"/>
              <w:adjustRightInd w:val="0"/>
              <w:spacing w:after="0"/>
              <w:rPr>
                <w:rFonts w:ascii="Times New Roman" w:hAnsi="Times New Roman" w:cs="Times New Roman"/>
                <w:bCs/>
              </w:rPr>
            </w:pPr>
            <w:r w:rsidRPr="00617D81">
              <w:rPr>
                <w:rFonts w:ascii="Times New Roman" w:hAnsi="Times New Roman" w:cs="Times New Roman"/>
                <w:bCs/>
                <w:lang w:val="de-DE"/>
              </w:rPr>
              <w:t>grupa pakovan</w:t>
            </w:r>
            <w:r w:rsidRPr="00617D81">
              <w:rPr>
                <w:rFonts w:ascii="Times New Roman" w:hAnsi="Times New Roman" w:cs="Times New Roman"/>
                <w:bCs/>
              </w:rPr>
              <w:t>ja: -</w:t>
            </w:r>
          </w:p>
        </w:tc>
      </w:tr>
      <w:tr w:rsidR="00F135BC" w:rsidRPr="00617D81" w:rsidTr="00C359B6">
        <w:trPr>
          <w:trHeight w:val="70"/>
          <w:jc w:val="center"/>
        </w:trPr>
        <w:tc>
          <w:tcPr>
            <w:tcW w:w="4873" w:type="dxa"/>
            <w:gridSpan w:val="4"/>
            <w:tcBorders>
              <w:top w:val="single" w:sz="4" w:space="0" w:color="auto"/>
              <w:left w:val="thinThickSmallGap" w:sz="24" w:space="0" w:color="auto"/>
              <w:bottom w:val="nil"/>
              <w:right w:val="nil"/>
            </w:tcBorders>
          </w:tcPr>
          <w:p w:rsidR="00F135BC" w:rsidRPr="00617D81" w:rsidRDefault="00F135BC" w:rsidP="00F135BC">
            <w:pPr>
              <w:autoSpaceDE w:val="0"/>
              <w:autoSpaceDN w:val="0"/>
              <w:adjustRightInd w:val="0"/>
              <w:spacing w:after="0"/>
              <w:rPr>
                <w:rFonts w:ascii="Times New Roman" w:hAnsi="Times New Roman" w:cs="Times New Roman"/>
                <w:b/>
                <w:i/>
                <w:lang w:val="de-DE"/>
              </w:rPr>
            </w:pPr>
            <w:r w:rsidRPr="00617D81">
              <w:rPr>
                <w:rFonts w:ascii="Times New Roman" w:hAnsi="Times New Roman" w:cs="Times New Roman"/>
                <w:b/>
                <w:i/>
              </w:rPr>
              <w:t>Železnički prevoz (RID)</w:t>
            </w:r>
          </w:p>
        </w:tc>
        <w:tc>
          <w:tcPr>
            <w:tcW w:w="2969" w:type="dxa"/>
            <w:tcBorders>
              <w:top w:val="single" w:sz="4" w:space="0" w:color="auto"/>
              <w:left w:val="nil"/>
              <w:bottom w:val="nil"/>
              <w:right w:val="nil"/>
            </w:tcBorders>
          </w:tcPr>
          <w:p w:rsidR="00F135BC" w:rsidRPr="00617D81" w:rsidRDefault="00F135BC" w:rsidP="00F135BC">
            <w:pPr>
              <w:autoSpaceDE w:val="0"/>
              <w:autoSpaceDN w:val="0"/>
              <w:adjustRightInd w:val="0"/>
              <w:spacing w:after="0"/>
              <w:rPr>
                <w:rFonts w:ascii="Times New Roman" w:hAnsi="Times New Roman" w:cs="Times New Roman"/>
                <w:bCs/>
              </w:rPr>
            </w:pPr>
            <w:r w:rsidRPr="00617D81">
              <w:rPr>
                <w:rFonts w:ascii="Times New Roman" w:hAnsi="Times New Roman" w:cs="Times New Roman"/>
                <w:bCs/>
                <w:lang w:val="de-DE"/>
              </w:rPr>
              <w:t>Nema ograničenja</w:t>
            </w:r>
            <w:r w:rsidRPr="00617D81">
              <w:rPr>
                <w:rFonts w:ascii="Times New Roman" w:hAnsi="Times New Roman" w:cs="Times New Roman"/>
                <w:lang w:val="de-DE"/>
              </w:rPr>
              <w:t>.</w:t>
            </w:r>
          </w:p>
        </w:tc>
        <w:tc>
          <w:tcPr>
            <w:tcW w:w="3164" w:type="dxa"/>
            <w:tcBorders>
              <w:top w:val="single" w:sz="4" w:space="0" w:color="auto"/>
              <w:left w:val="nil"/>
              <w:bottom w:val="nil"/>
              <w:right w:val="thickThinSmallGap" w:sz="24" w:space="0" w:color="auto"/>
            </w:tcBorders>
          </w:tcPr>
          <w:p w:rsidR="00F135BC" w:rsidRPr="00617D81" w:rsidRDefault="00F135BC" w:rsidP="00F135BC">
            <w:pPr>
              <w:autoSpaceDE w:val="0"/>
              <w:autoSpaceDN w:val="0"/>
              <w:adjustRightInd w:val="0"/>
              <w:spacing w:after="0"/>
              <w:rPr>
                <w:rFonts w:ascii="Times New Roman" w:hAnsi="Times New Roman" w:cs="Times New Roman"/>
                <w:bCs/>
              </w:rPr>
            </w:pPr>
          </w:p>
        </w:tc>
      </w:tr>
      <w:tr w:rsidR="00F135BC" w:rsidRPr="00617D81" w:rsidTr="00C359B6">
        <w:trPr>
          <w:trHeight w:val="360"/>
          <w:jc w:val="center"/>
        </w:trPr>
        <w:tc>
          <w:tcPr>
            <w:tcW w:w="4873" w:type="dxa"/>
            <w:gridSpan w:val="4"/>
            <w:tcBorders>
              <w:top w:val="nil"/>
              <w:left w:val="thinThickSmallGap" w:sz="24" w:space="0" w:color="auto"/>
              <w:bottom w:val="single" w:sz="4" w:space="0" w:color="auto"/>
              <w:right w:val="nil"/>
            </w:tcBorders>
          </w:tcPr>
          <w:p w:rsidR="00F135BC" w:rsidRPr="00617D81" w:rsidRDefault="00F135BC" w:rsidP="00F135BC">
            <w:pPr>
              <w:autoSpaceDE w:val="0"/>
              <w:autoSpaceDN w:val="0"/>
              <w:adjustRightInd w:val="0"/>
              <w:spacing w:after="0"/>
              <w:rPr>
                <w:rFonts w:ascii="Times New Roman" w:hAnsi="Times New Roman" w:cs="Times New Roman"/>
                <w:b/>
                <w:i/>
                <w:lang w:val="de-DE"/>
              </w:rPr>
            </w:pPr>
            <w:r w:rsidRPr="00617D81">
              <w:rPr>
                <w:rFonts w:ascii="Times New Roman" w:hAnsi="Times New Roman" w:cs="Times New Roman"/>
                <w:bCs/>
                <w:lang w:val="de-DE"/>
              </w:rPr>
              <w:t>UN broj:-</w:t>
            </w:r>
          </w:p>
        </w:tc>
        <w:tc>
          <w:tcPr>
            <w:tcW w:w="2969" w:type="dxa"/>
            <w:tcBorders>
              <w:top w:val="nil"/>
              <w:left w:val="nil"/>
              <w:bottom w:val="single" w:sz="4" w:space="0" w:color="auto"/>
              <w:right w:val="nil"/>
            </w:tcBorders>
          </w:tcPr>
          <w:p w:rsidR="00F135BC" w:rsidRPr="00617D81" w:rsidRDefault="00F135BC" w:rsidP="00F135BC">
            <w:pPr>
              <w:autoSpaceDE w:val="0"/>
              <w:autoSpaceDN w:val="0"/>
              <w:adjustRightInd w:val="0"/>
              <w:spacing w:after="0"/>
              <w:rPr>
                <w:rFonts w:ascii="Times New Roman" w:hAnsi="Times New Roman" w:cs="Times New Roman"/>
                <w:bCs/>
              </w:rPr>
            </w:pPr>
            <w:r w:rsidRPr="00617D81">
              <w:rPr>
                <w:rFonts w:ascii="Times New Roman" w:hAnsi="Times New Roman" w:cs="Times New Roman"/>
                <w:bCs/>
                <w:lang w:val="de-DE"/>
              </w:rPr>
              <w:t xml:space="preserve">klasa: </w:t>
            </w:r>
            <w:r w:rsidRPr="00617D81">
              <w:rPr>
                <w:rFonts w:ascii="Times New Roman" w:hAnsi="Times New Roman" w:cs="Times New Roman"/>
                <w:bCs/>
                <w:lang w:val="de-DE"/>
              </w:rPr>
              <w:tab/>
              <w:t>nema</w:t>
            </w:r>
          </w:p>
        </w:tc>
        <w:tc>
          <w:tcPr>
            <w:tcW w:w="3164" w:type="dxa"/>
            <w:tcBorders>
              <w:top w:val="nil"/>
              <w:left w:val="nil"/>
              <w:bottom w:val="single" w:sz="4" w:space="0" w:color="auto"/>
              <w:right w:val="thickThinSmallGap" w:sz="24" w:space="0" w:color="auto"/>
            </w:tcBorders>
          </w:tcPr>
          <w:p w:rsidR="00F135BC" w:rsidRPr="00617D81" w:rsidRDefault="00F135BC" w:rsidP="00F135BC">
            <w:pPr>
              <w:autoSpaceDE w:val="0"/>
              <w:autoSpaceDN w:val="0"/>
              <w:adjustRightInd w:val="0"/>
              <w:spacing w:after="0"/>
              <w:rPr>
                <w:rFonts w:ascii="Times New Roman" w:hAnsi="Times New Roman" w:cs="Times New Roman"/>
                <w:bCs/>
              </w:rPr>
            </w:pPr>
            <w:r w:rsidRPr="00617D81">
              <w:rPr>
                <w:rFonts w:ascii="Times New Roman" w:hAnsi="Times New Roman" w:cs="Times New Roman"/>
                <w:bCs/>
                <w:lang w:val="de-DE"/>
              </w:rPr>
              <w:t>grupa pakovan</w:t>
            </w:r>
            <w:r w:rsidRPr="00617D81">
              <w:rPr>
                <w:rFonts w:ascii="Times New Roman" w:hAnsi="Times New Roman" w:cs="Times New Roman"/>
                <w:bCs/>
              </w:rPr>
              <w:t>ja: -</w:t>
            </w:r>
          </w:p>
        </w:tc>
      </w:tr>
      <w:tr w:rsidR="00F135BC" w:rsidRPr="00A8762E" w:rsidTr="00C359B6">
        <w:trPr>
          <w:trHeight w:val="70"/>
          <w:jc w:val="center"/>
        </w:trPr>
        <w:tc>
          <w:tcPr>
            <w:tcW w:w="4873" w:type="dxa"/>
            <w:gridSpan w:val="4"/>
            <w:tcBorders>
              <w:top w:val="single" w:sz="4" w:space="0" w:color="auto"/>
              <w:left w:val="thinThickSmallGap" w:sz="24" w:space="0" w:color="auto"/>
              <w:bottom w:val="nil"/>
              <w:right w:val="nil"/>
            </w:tcBorders>
          </w:tcPr>
          <w:p w:rsidR="00F135BC" w:rsidRPr="00A8762E" w:rsidRDefault="00F135BC" w:rsidP="00F135BC">
            <w:pPr>
              <w:autoSpaceDE w:val="0"/>
              <w:autoSpaceDN w:val="0"/>
              <w:adjustRightInd w:val="0"/>
              <w:spacing w:after="0"/>
              <w:rPr>
                <w:rFonts w:ascii="Times New Roman" w:hAnsi="Times New Roman" w:cs="Times New Roman"/>
                <w:bCs/>
                <w:lang w:val="de-DE"/>
              </w:rPr>
            </w:pPr>
            <w:r w:rsidRPr="00A8762E">
              <w:rPr>
                <w:rFonts w:ascii="Times New Roman" w:hAnsi="Times New Roman" w:cs="Times New Roman"/>
                <w:b/>
                <w:bCs/>
                <w:i/>
              </w:rPr>
              <w:t>Vodeni putevi u zemlji (ADN):</w:t>
            </w:r>
          </w:p>
        </w:tc>
        <w:tc>
          <w:tcPr>
            <w:tcW w:w="2969" w:type="dxa"/>
            <w:tcBorders>
              <w:top w:val="single" w:sz="4" w:space="0" w:color="auto"/>
              <w:left w:val="nil"/>
              <w:bottom w:val="nil"/>
              <w:right w:val="nil"/>
            </w:tcBorders>
          </w:tcPr>
          <w:p w:rsidR="00F135BC" w:rsidRPr="00A8762E" w:rsidRDefault="00F135BC" w:rsidP="00F135BC">
            <w:pPr>
              <w:autoSpaceDE w:val="0"/>
              <w:autoSpaceDN w:val="0"/>
              <w:adjustRightInd w:val="0"/>
              <w:spacing w:after="0"/>
              <w:rPr>
                <w:rFonts w:ascii="Times New Roman" w:hAnsi="Times New Roman" w:cs="Times New Roman"/>
                <w:bCs/>
                <w:lang w:val="de-DE"/>
              </w:rPr>
            </w:pPr>
          </w:p>
        </w:tc>
        <w:tc>
          <w:tcPr>
            <w:tcW w:w="3164" w:type="dxa"/>
            <w:tcBorders>
              <w:top w:val="single" w:sz="4" w:space="0" w:color="auto"/>
              <w:left w:val="nil"/>
              <w:bottom w:val="nil"/>
              <w:right w:val="thickThinSmallGap" w:sz="24" w:space="0" w:color="auto"/>
            </w:tcBorders>
          </w:tcPr>
          <w:p w:rsidR="00F135BC" w:rsidRPr="00A8762E" w:rsidRDefault="00F135BC" w:rsidP="00F135BC">
            <w:pPr>
              <w:autoSpaceDE w:val="0"/>
              <w:autoSpaceDN w:val="0"/>
              <w:adjustRightInd w:val="0"/>
              <w:spacing w:after="0"/>
              <w:rPr>
                <w:rFonts w:ascii="Times New Roman" w:hAnsi="Times New Roman" w:cs="Times New Roman"/>
                <w:bCs/>
                <w:lang w:val="de-DE"/>
              </w:rPr>
            </w:pPr>
          </w:p>
        </w:tc>
      </w:tr>
      <w:tr w:rsidR="00F135BC" w:rsidRPr="00A8762E" w:rsidTr="00C359B6">
        <w:trPr>
          <w:trHeight w:val="360"/>
          <w:jc w:val="center"/>
        </w:trPr>
        <w:tc>
          <w:tcPr>
            <w:tcW w:w="4873" w:type="dxa"/>
            <w:gridSpan w:val="4"/>
            <w:tcBorders>
              <w:top w:val="nil"/>
              <w:left w:val="thinThickSmallGap" w:sz="24" w:space="0" w:color="auto"/>
              <w:bottom w:val="single" w:sz="4" w:space="0" w:color="auto"/>
              <w:right w:val="nil"/>
            </w:tcBorders>
          </w:tcPr>
          <w:p w:rsidR="00F135BC" w:rsidRPr="00A8762E" w:rsidRDefault="00F135BC" w:rsidP="00F135BC">
            <w:pPr>
              <w:autoSpaceDE w:val="0"/>
              <w:autoSpaceDN w:val="0"/>
              <w:adjustRightInd w:val="0"/>
              <w:spacing w:after="0"/>
              <w:rPr>
                <w:rFonts w:ascii="Times New Roman" w:hAnsi="Times New Roman" w:cs="Times New Roman"/>
                <w:b/>
                <w:i/>
                <w:lang w:val="de-DE"/>
              </w:rPr>
            </w:pPr>
            <w:r w:rsidRPr="00A8762E">
              <w:rPr>
                <w:rFonts w:ascii="Times New Roman" w:hAnsi="Times New Roman" w:cs="Times New Roman"/>
                <w:bCs/>
                <w:lang w:val="de-DE"/>
              </w:rPr>
              <w:t>UN broj:-</w:t>
            </w:r>
          </w:p>
        </w:tc>
        <w:tc>
          <w:tcPr>
            <w:tcW w:w="2969" w:type="dxa"/>
            <w:tcBorders>
              <w:top w:val="nil"/>
              <w:left w:val="nil"/>
              <w:bottom w:val="single" w:sz="4" w:space="0" w:color="auto"/>
              <w:right w:val="nil"/>
            </w:tcBorders>
          </w:tcPr>
          <w:p w:rsidR="00F135BC" w:rsidRPr="00A8762E" w:rsidRDefault="00F135BC" w:rsidP="00F135BC">
            <w:pPr>
              <w:autoSpaceDE w:val="0"/>
              <w:autoSpaceDN w:val="0"/>
              <w:adjustRightInd w:val="0"/>
              <w:spacing w:after="0"/>
              <w:rPr>
                <w:rFonts w:ascii="Times New Roman" w:hAnsi="Times New Roman" w:cs="Times New Roman"/>
                <w:bCs/>
              </w:rPr>
            </w:pPr>
            <w:r w:rsidRPr="00A8762E">
              <w:rPr>
                <w:rFonts w:ascii="Times New Roman" w:hAnsi="Times New Roman" w:cs="Times New Roman"/>
                <w:bCs/>
                <w:lang w:val="de-DE"/>
              </w:rPr>
              <w:t xml:space="preserve">klasa: </w:t>
            </w:r>
            <w:r w:rsidRPr="00A8762E">
              <w:rPr>
                <w:rFonts w:ascii="Times New Roman" w:hAnsi="Times New Roman" w:cs="Times New Roman"/>
                <w:bCs/>
                <w:lang w:val="de-DE"/>
              </w:rPr>
              <w:tab/>
              <w:t>nema</w:t>
            </w:r>
          </w:p>
        </w:tc>
        <w:tc>
          <w:tcPr>
            <w:tcW w:w="3164" w:type="dxa"/>
            <w:tcBorders>
              <w:top w:val="nil"/>
              <w:left w:val="nil"/>
              <w:bottom w:val="single" w:sz="4" w:space="0" w:color="auto"/>
              <w:right w:val="thickThinSmallGap" w:sz="24" w:space="0" w:color="auto"/>
            </w:tcBorders>
          </w:tcPr>
          <w:p w:rsidR="00F135BC" w:rsidRPr="00A8762E" w:rsidRDefault="00F135BC" w:rsidP="00F135BC">
            <w:pPr>
              <w:autoSpaceDE w:val="0"/>
              <w:autoSpaceDN w:val="0"/>
              <w:adjustRightInd w:val="0"/>
              <w:spacing w:after="0"/>
              <w:rPr>
                <w:rFonts w:ascii="Times New Roman" w:hAnsi="Times New Roman" w:cs="Times New Roman"/>
                <w:bCs/>
              </w:rPr>
            </w:pPr>
            <w:r w:rsidRPr="00A8762E">
              <w:rPr>
                <w:rFonts w:ascii="Times New Roman" w:hAnsi="Times New Roman" w:cs="Times New Roman"/>
                <w:bCs/>
                <w:lang w:val="de-DE"/>
              </w:rPr>
              <w:t>grupa pakovan</w:t>
            </w:r>
            <w:r w:rsidRPr="00A8762E">
              <w:rPr>
                <w:rFonts w:ascii="Times New Roman" w:hAnsi="Times New Roman" w:cs="Times New Roman"/>
                <w:bCs/>
              </w:rPr>
              <w:t>ja: -</w:t>
            </w:r>
          </w:p>
        </w:tc>
      </w:tr>
      <w:tr w:rsidR="00F135BC" w:rsidRPr="00AC6A9F" w:rsidTr="00C359B6">
        <w:trPr>
          <w:trHeight w:val="70"/>
          <w:jc w:val="center"/>
        </w:trPr>
        <w:tc>
          <w:tcPr>
            <w:tcW w:w="4873" w:type="dxa"/>
            <w:gridSpan w:val="4"/>
            <w:tcBorders>
              <w:top w:val="single" w:sz="4" w:space="0" w:color="auto"/>
              <w:left w:val="thinThickSmallGap" w:sz="24" w:space="0" w:color="auto"/>
              <w:bottom w:val="nil"/>
              <w:right w:val="nil"/>
            </w:tcBorders>
          </w:tcPr>
          <w:p w:rsidR="00F135BC" w:rsidRPr="00AC6A9F" w:rsidRDefault="00F135BC" w:rsidP="00F135BC">
            <w:pPr>
              <w:autoSpaceDE w:val="0"/>
              <w:autoSpaceDN w:val="0"/>
              <w:adjustRightInd w:val="0"/>
              <w:spacing w:after="0"/>
              <w:rPr>
                <w:rFonts w:ascii="Times New Roman" w:hAnsi="Times New Roman" w:cs="Times New Roman"/>
                <w:bCs/>
                <w:lang w:val="de-DE"/>
              </w:rPr>
            </w:pPr>
            <w:r w:rsidRPr="00AC6A9F">
              <w:rPr>
                <w:rFonts w:ascii="Times New Roman" w:hAnsi="Times New Roman" w:cs="Times New Roman"/>
                <w:b/>
                <w:bCs/>
                <w:i/>
              </w:rPr>
              <w:t>Avionski prevoz (ICAO/IATA):</w:t>
            </w:r>
          </w:p>
        </w:tc>
        <w:tc>
          <w:tcPr>
            <w:tcW w:w="2969" w:type="dxa"/>
            <w:tcBorders>
              <w:top w:val="single" w:sz="4" w:space="0" w:color="auto"/>
              <w:left w:val="nil"/>
              <w:bottom w:val="nil"/>
              <w:right w:val="nil"/>
            </w:tcBorders>
          </w:tcPr>
          <w:p w:rsidR="00F135BC" w:rsidRPr="00AC6A9F" w:rsidRDefault="00F135BC" w:rsidP="00F135BC">
            <w:pPr>
              <w:autoSpaceDE w:val="0"/>
              <w:autoSpaceDN w:val="0"/>
              <w:adjustRightInd w:val="0"/>
              <w:spacing w:after="0"/>
              <w:rPr>
                <w:rFonts w:ascii="Times New Roman" w:hAnsi="Times New Roman" w:cs="Times New Roman"/>
                <w:bCs/>
                <w:lang w:val="de-DE"/>
              </w:rPr>
            </w:pPr>
          </w:p>
        </w:tc>
        <w:tc>
          <w:tcPr>
            <w:tcW w:w="3164" w:type="dxa"/>
            <w:tcBorders>
              <w:top w:val="single" w:sz="4" w:space="0" w:color="auto"/>
              <w:left w:val="nil"/>
              <w:bottom w:val="nil"/>
              <w:right w:val="thickThinSmallGap" w:sz="24" w:space="0" w:color="auto"/>
            </w:tcBorders>
          </w:tcPr>
          <w:p w:rsidR="00F135BC" w:rsidRPr="00AC6A9F" w:rsidRDefault="00F135BC" w:rsidP="00F135BC">
            <w:pPr>
              <w:autoSpaceDE w:val="0"/>
              <w:autoSpaceDN w:val="0"/>
              <w:adjustRightInd w:val="0"/>
              <w:spacing w:after="0"/>
              <w:rPr>
                <w:rFonts w:ascii="Times New Roman" w:hAnsi="Times New Roman" w:cs="Times New Roman"/>
                <w:bCs/>
                <w:lang w:val="de-DE"/>
              </w:rPr>
            </w:pPr>
          </w:p>
        </w:tc>
      </w:tr>
      <w:tr w:rsidR="00F135BC" w:rsidRPr="00AC6A9F" w:rsidTr="00C359B6">
        <w:trPr>
          <w:trHeight w:val="360"/>
          <w:jc w:val="center"/>
        </w:trPr>
        <w:tc>
          <w:tcPr>
            <w:tcW w:w="4873" w:type="dxa"/>
            <w:gridSpan w:val="4"/>
            <w:tcBorders>
              <w:top w:val="nil"/>
              <w:left w:val="thinThickSmallGap" w:sz="24" w:space="0" w:color="auto"/>
              <w:bottom w:val="single" w:sz="4" w:space="0" w:color="auto"/>
              <w:right w:val="nil"/>
            </w:tcBorders>
          </w:tcPr>
          <w:p w:rsidR="00F135BC" w:rsidRPr="00AC6A9F" w:rsidRDefault="00F135BC" w:rsidP="00F135BC">
            <w:pPr>
              <w:autoSpaceDE w:val="0"/>
              <w:autoSpaceDN w:val="0"/>
              <w:adjustRightInd w:val="0"/>
              <w:spacing w:after="0"/>
              <w:rPr>
                <w:rFonts w:ascii="Times New Roman" w:hAnsi="Times New Roman" w:cs="Times New Roman"/>
                <w:b/>
                <w:i/>
                <w:lang w:val="de-DE"/>
              </w:rPr>
            </w:pPr>
            <w:r w:rsidRPr="00AC6A9F">
              <w:rPr>
                <w:rFonts w:ascii="Times New Roman" w:hAnsi="Times New Roman" w:cs="Times New Roman"/>
                <w:bCs/>
                <w:lang w:val="de-DE"/>
              </w:rPr>
              <w:t>UN broj:-</w:t>
            </w:r>
          </w:p>
        </w:tc>
        <w:tc>
          <w:tcPr>
            <w:tcW w:w="2969" w:type="dxa"/>
            <w:tcBorders>
              <w:top w:val="nil"/>
              <w:left w:val="nil"/>
              <w:bottom w:val="single" w:sz="4" w:space="0" w:color="auto"/>
              <w:right w:val="nil"/>
            </w:tcBorders>
          </w:tcPr>
          <w:p w:rsidR="00F135BC" w:rsidRPr="00AC6A9F" w:rsidRDefault="00F135BC" w:rsidP="00F135BC">
            <w:pPr>
              <w:autoSpaceDE w:val="0"/>
              <w:autoSpaceDN w:val="0"/>
              <w:adjustRightInd w:val="0"/>
              <w:spacing w:after="0"/>
              <w:rPr>
                <w:rFonts w:ascii="Times New Roman" w:hAnsi="Times New Roman" w:cs="Times New Roman"/>
                <w:bCs/>
              </w:rPr>
            </w:pPr>
            <w:r w:rsidRPr="00AC6A9F">
              <w:rPr>
                <w:rFonts w:ascii="Times New Roman" w:hAnsi="Times New Roman" w:cs="Times New Roman"/>
                <w:bCs/>
                <w:lang w:val="de-DE"/>
              </w:rPr>
              <w:t xml:space="preserve">klasa: </w:t>
            </w:r>
            <w:r w:rsidRPr="00AC6A9F">
              <w:rPr>
                <w:rFonts w:ascii="Times New Roman" w:hAnsi="Times New Roman" w:cs="Times New Roman"/>
                <w:bCs/>
                <w:lang w:val="de-DE"/>
              </w:rPr>
              <w:tab/>
              <w:t>nema</w:t>
            </w:r>
          </w:p>
        </w:tc>
        <w:tc>
          <w:tcPr>
            <w:tcW w:w="3164" w:type="dxa"/>
            <w:tcBorders>
              <w:top w:val="nil"/>
              <w:left w:val="nil"/>
              <w:bottom w:val="single" w:sz="4" w:space="0" w:color="auto"/>
              <w:right w:val="thickThinSmallGap" w:sz="24" w:space="0" w:color="auto"/>
            </w:tcBorders>
          </w:tcPr>
          <w:p w:rsidR="00F135BC" w:rsidRPr="00AC6A9F" w:rsidRDefault="00F135BC" w:rsidP="00F135BC">
            <w:pPr>
              <w:autoSpaceDE w:val="0"/>
              <w:autoSpaceDN w:val="0"/>
              <w:adjustRightInd w:val="0"/>
              <w:spacing w:after="0"/>
              <w:rPr>
                <w:rFonts w:ascii="Times New Roman" w:hAnsi="Times New Roman" w:cs="Times New Roman"/>
                <w:bCs/>
              </w:rPr>
            </w:pPr>
            <w:r w:rsidRPr="00AC6A9F">
              <w:rPr>
                <w:rFonts w:ascii="Times New Roman" w:hAnsi="Times New Roman" w:cs="Times New Roman"/>
                <w:bCs/>
                <w:lang w:val="de-DE"/>
              </w:rPr>
              <w:t>grupa pakovan</w:t>
            </w:r>
            <w:r w:rsidRPr="00AC6A9F">
              <w:rPr>
                <w:rFonts w:ascii="Times New Roman" w:hAnsi="Times New Roman" w:cs="Times New Roman"/>
                <w:bCs/>
              </w:rPr>
              <w:t>ja: -</w:t>
            </w:r>
          </w:p>
        </w:tc>
      </w:tr>
      <w:tr w:rsidR="007E7E72" w:rsidRPr="00A4469C" w:rsidTr="00660B6D">
        <w:trPr>
          <w:trHeight w:val="360"/>
          <w:jc w:val="center"/>
        </w:trPr>
        <w:tc>
          <w:tcPr>
            <w:tcW w:w="4397" w:type="dxa"/>
            <w:tcBorders>
              <w:top w:val="single" w:sz="4" w:space="0" w:color="auto"/>
              <w:left w:val="thinThickSmallGap" w:sz="24" w:space="0" w:color="auto"/>
              <w:bottom w:val="single" w:sz="4" w:space="0" w:color="auto"/>
              <w:right w:val="single" w:sz="4" w:space="0" w:color="auto"/>
            </w:tcBorders>
          </w:tcPr>
          <w:p w:rsidR="007E7E72" w:rsidRPr="00AC6A9F" w:rsidRDefault="007E7E72" w:rsidP="00F135BC">
            <w:pPr>
              <w:autoSpaceDE w:val="0"/>
              <w:autoSpaceDN w:val="0"/>
              <w:adjustRightInd w:val="0"/>
              <w:spacing w:after="0"/>
              <w:rPr>
                <w:rFonts w:ascii="Times New Roman" w:hAnsi="Times New Roman" w:cs="Times New Roman"/>
                <w:b/>
                <w:bCs/>
              </w:rPr>
            </w:pPr>
            <w:r w:rsidRPr="00AC6A9F">
              <w:rPr>
                <w:rFonts w:ascii="Times New Roman" w:hAnsi="Times New Roman" w:cs="Times New Roman"/>
                <w:b/>
              </w:rPr>
              <w:t>14.1. UN broj</w:t>
            </w:r>
          </w:p>
        </w:tc>
        <w:tc>
          <w:tcPr>
            <w:tcW w:w="6609" w:type="dxa"/>
            <w:gridSpan w:val="5"/>
            <w:tcBorders>
              <w:top w:val="single" w:sz="4" w:space="0" w:color="auto"/>
              <w:left w:val="single" w:sz="4" w:space="0" w:color="auto"/>
              <w:bottom w:val="single" w:sz="4" w:space="0" w:color="auto"/>
              <w:right w:val="thickThinSmallGap" w:sz="24" w:space="0" w:color="auto"/>
            </w:tcBorders>
          </w:tcPr>
          <w:p w:rsidR="007E7E72" w:rsidRPr="00AC6A9F" w:rsidRDefault="00F135BC" w:rsidP="00F135BC">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7E7E72" w:rsidTr="00660B6D">
        <w:trPr>
          <w:trHeight w:val="360"/>
          <w:jc w:val="center"/>
        </w:trPr>
        <w:tc>
          <w:tcPr>
            <w:tcW w:w="4397" w:type="dxa"/>
            <w:tcBorders>
              <w:top w:val="single" w:sz="4" w:space="0" w:color="auto"/>
              <w:left w:val="thinThickSmallGap" w:sz="24" w:space="0" w:color="auto"/>
              <w:bottom w:val="single" w:sz="4" w:space="0" w:color="auto"/>
              <w:right w:val="single" w:sz="4" w:space="0" w:color="auto"/>
            </w:tcBorders>
          </w:tcPr>
          <w:p w:rsidR="007E7E72" w:rsidRPr="00AC6A9F" w:rsidRDefault="007E7E72" w:rsidP="00F135BC">
            <w:pPr>
              <w:autoSpaceDE w:val="0"/>
              <w:autoSpaceDN w:val="0"/>
              <w:adjustRightInd w:val="0"/>
              <w:spacing w:after="0"/>
              <w:rPr>
                <w:rFonts w:ascii="Times New Roman" w:hAnsi="Times New Roman" w:cs="Times New Roman"/>
                <w:b/>
              </w:rPr>
            </w:pPr>
            <w:r w:rsidRPr="00AC6A9F">
              <w:rPr>
                <w:rFonts w:ascii="Times New Roman" w:hAnsi="Times New Roman" w:cs="Times New Roman"/>
                <w:b/>
              </w:rPr>
              <w:t>14.2. UN naziv za teret u transportu</w:t>
            </w:r>
          </w:p>
        </w:tc>
        <w:tc>
          <w:tcPr>
            <w:tcW w:w="6609" w:type="dxa"/>
            <w:gridSpan w:val="5"/>
            <w:tcBorders>
              <w:top w:val="single" w:sz="4" w:space="0" w:color="auto"/>
              <w:left w:val="single" w:sz="4" w:space="0" w:color="auto"/>
              <w:bottom w:val="single" w:sz="4" w:space="0" w:color="auto"/>
              <w:right w:val="thickThinSmallGap" w:sz="24" w:space="0" w:color="auto"/>
            </w:tcBorders>
          </w:tcPr>
          <w:p w:rsidR="007E7E72" w:rsidRPr="00AC6A9F" w:rsidRDefault="00F135BC" w:rsidP="00F135BC">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7E7E72" w:rsidTr="00660B6D">
        <w:trPr>
          <w:trHeight w:val="360"/>
          <w:jc w:val="center"/>
        </w:trPr>
        <w:tc>
          <w:tcPr>
            <w:tcW w:w="4397" w:type="dxa"/>
            <w:tcBorders>
              <w:top w:val="single" w:sz="4" w:space="0" w:color="auto"/>
              <w:left w:val="thinThickSmallGap" w:sz="24" w:space="0" w:color="auto"/>
              <w:bottom w:val="single" w:sz="4" w:space="0" w:color="auto"/>
              <w:right w:val="single" w:sz="4" w:space="0" w:color="auto"/>
            </w:tcBorders>
          </w:tcPr>
          <w:p w:rsidR="007E7E72" w:rsidRPr="00AC6A9F" w:rsidRDefault="007E7E72" w:rsidP="00F135BC">
            <w:pPr>
              <w:autoSpaceDE w:val="0"/>
              <w:autoSpaceDN w:val="0"/>
              <w:adjustRightInd w:val="0"/>
              <w:spacing w:after="0"/>
              <w:rPr>
                <w:rFonts w:ascii="Times New Roman" w:hAnsi="Times New Roman" w:cs="Times New Roman"/>
                <w:b/>
              </w:rPr>
            </w:pPr>
            <w:r w:rsidRPr="00AC6A9F">
              <w:rPr>
                <w:rFonts w:ascii="Times New Roman" w:hAnsi="Times New Roman" w:cs="Times New Roman"/>
                <w:b/>
              </w:rPr>
              <w:t>14.3. Klasa opasnosti u transportu</w:t>
            </w:r>
          </w:p>
        </w:tc>
        <w:tc>
          <w:tcPr>
            <w:tcW w:w="6609" w:type="dxa"/>
            <w:gridSpan w:val="5"/>
            <w:tcBorders>
              <w:top w:val="single" w:sz="4" w:space="0" w:color="auto"/>
              <w:left w:val="single" w:sz="4" w:space="0" w:color="auto"/>
              <w:bottom w:val="single" w:sz="4" w:space="0" w:color="auto"/>
              <w:right w:val="thickThinSmallGap" w:sz="24" w:space="0" w:color="auto"/>
            </w:tcBorders>
          </w:tcPr>
          <w:p w:rsidR="007E7E72" w:rsidRPr="00AC6A9F" w:rsidRDefault="00F135BC" w:rsidP="00F135BC">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7E7E72" w:rsidTr="00660B6D">
        <w:trPr>
          <w:trHeight w:val="360"/>
          <w:jc w:val="center"/>
        </w:trPr>
        <w:tc>
          <w:tcPr>
            <w:tcW w:w="4397" w:type="dxa"/>
            <w:tcBorders>
              <w:top w:val="single" w:sz="4" w:space="0" w:color="auto"/>
              <w:left w:val="thinThickSmallGap" w:sz="24" w:space="0" w:color="auto"/>
              <w:bottom w:val="single" w:sz="4" w:space="0" w:color="auto"/>
              <w:right w:val="single" w:sz="4" w:space="0" w:color="auto"/>
            </w:tcBorders>
          </w:tcPr>
          <w:p w:rsidR="007E7E72" w:rsidRPr="00AC6A9F" w:rsidRDefault="007E7E72" w:rsidP="00F135BC">
            <w:pPr>
              <w:autoSpaceDE w:val="0"/>
              <w:autoSpaceDN w:val="0"/>
              <w:adjustRightInd w:val="0"/>
              <w:spacing w:after="0"/>
              <w:rPr>
                <w:rFonts w:ascii="Times New Roman" w:hAnsi="Times New Roman" w:cs="Times New Roman"/>
                <w:b/>
              </w:rPr>
            </w:pPr>
            <w:r w:rsidRPr="00AC6A9F">
              <w:rPr>
                <w:rFonts w:ascii="Times New Roman" w:hAnsi="Times New Roman" w:cs="Times New Roman"/>
                <w:b/>
              </w:rPr>
              <w:t>14.4. Ambalažna grupa</w:t>
            </w:r>
          </w:p>
        </w:tc>
        <w:tc>
          <w:tcPr>
            <w:tcW w:w="6609" w:type="dxa"/>
            <w:gridSpan w:val="5"/>
            <w:tcBorders>
              <w:top w:val="single" w:sz="4" w:space="0" w:color="auto"/>
              <w:left w:val="single" w:sz="4" w:space="0" w:color="auto"/>
              <w:bottom w:val="single" w:sz="4" w:space="0" w:color="auto"/>
              <w:right w:val="thickThinSmallGap" w:sz="24" w:space="0" w:color="auto"/>
            </w:tcBorders>
          </w:tcPr>
          <w:p w:rsidR="007E7E72" w:rsidRPr="00AC6A9F" w:rsidRDefault="00F135BC" w:rsidP="00F135BC">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7E7E72" w:rsidTr="00660B6D">
        <w:trPr>
          <w:trHeight w:val="360"/>
          <w:jc w:val="center"/>
        </w:trPr>
        <w:tc>
          <w:tcPr>
            <w:tcW w:w="4397" w:type="dxa"/>
            <w:tcBorders>
              <w:top w:val="single" w:sz="4" w:space="0" w:color="auto"/>
              <w:left w:val="thinThickSmallGap" w:sz="24" w:space="0" w:color="auto"/>
              <w:bottom w:val="single" w:sz="4" w:space="0" w:color="auto"/>
              <w:right w:val="single" w:sz="4" w:space="0" w:color="auto"/>
            </w:tcBorders>
          </w:tcPr>
          <w:p w:rsidR="007E7E72" w:rsidRPr="00AC6A9F" w:rsidRDefault="007E7E72" w:rsidP="00F135BC">
            <w:pPr>
              <w:autoSpaceDE w:val="0"/>
              <w:autoSpaceDN w:val="0"/>
              <w:adjustRightInd w:val="0"/>
              <w:spacing w:after="0"/>
              <w:rPr>
                <w:rFonts w:ascii="Times New Roman" w:hAnsi="Times New Roman" w:cs="Times New Roman"/>
                <w:b/>
              </w:rPr>
            </w:pPr>
            <w:r w:rsidRPr="00AC6A9F">
              <w:rPr>
                <w:rFonts w:ascii="Times New Roman" w:hAnsi="Times New Roman" w:cs="Times New Roman"/>
                <w:b/>
              </w:rPr>
              <w:t>14.5. Opasnost po životnu sredinu</w:t>
            </w:r>
          </w:p>
        </w:tc>
        <w:tc>
          <w:tcPr>
            <w:tcW w:w="6609" w:type="dxa"/>
            <w:gridSpan w:val="5"/>
            <w:tcBorders>
              <w:top w:val="single" w:sz="4" w:space="0" w:color="auto"/>
              <w:left w:val="single" w:sz="4" w:space="0" w:color="auto"/>
              <w:bottom w:val="single" w:sz="4" w:space="0" w:color="auto"/>
              <w:right w:val="thickThinSmallGap" w:sz="24" w:space="0" w:color="auto"/>
            </w:tcBorders>
          </w:tcPr>
          <w:p w:rsidR="007E7E72" w:rsidRPr="00AC6A9F" w:rsidRDefault="00F135BC" w:rsidP="00F135BC">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7E7E72" w:rsidTr="00660B6D">
        <w:trPr>
          <w:trHeight w:val="360"/>
          <w:jc w:val="center"/>
        </w:trPr>
        <w:tc>
          <w:tcPr>
            <w:tcW w:w="4397" w:type="dxa"/>
            <w:tcBorders>
              <w:top w:val="single" w:sz="4" w:space="0" w:color="auto"/>
              <w:left w:val="thinThickSmallGap" w:sz="24" w:space="0" w:color="auto"/>
              <w:bottom w:val="single" w:sz="4" w:space="0" w:color="auto"/>
              <w:right w:val="single" w:sz="4" w:space="0" w:color="auto"/>
            </w:tcBorders>
          </w:tcPr>
          <w:p w:rsidR="007E7E72" w:rsidRPr="00AC6A9F" w:rsidRDefault="007E7E72" w:rsidP="00F135BC">
            <w:pPr>
              <w:autoSpaceDE w:val="0"/>
              <w:autoSpaceDN w:val="0"/>
              <w:adjustRightInd w:val="0"/>
              <w:spacing w:after="0"/>
              <w:rPr>
                <w:rFonts w:ascii="Times New Roman" w:hAnsi="Times New Roman" w:cs="Times New Roman"/>
                <w:b/>
              </w:rPr>
            </w:pPr>
            <w:r w:rsidRPr="00AC6A9F">
              <w:rPr>
                <w:rFonts w:ascii="Times New Roman" w:hAnsi="Times New Roman" w:cs="Times New Roman"/>
                <w:b/>
              </w:rPr>
              <w:t>14.6. Posebne predostrožnosti za korisnika</w:t>
            </w:r>
          </w:p>
        </w:tc>
        <w:tc>
          <w:tcPr>
            <w:tcW w:w="6609" w:type="dxa"/>
            <w:gridSpan w:val="5"/>
            <w:tcBorders>
              <w:top w:val="single" w:sz="4" w:space="0" w:color="auto"/>
              <w:left w:val="single" w:sz="4" w:space="0" w:color="auto"/>
              <w:bottom w:val="single" w:sz="4" w:space="0" w:color="auto"/>
              <w:right w:val="thickThinSmallGap" w:sz="24" w:space="0" w:color="auto"/>
            </w:tcBorders>
          </w:tcPr>
          <w:p w:rsidR="007E7E72" w:rsidRPr="00AC6A9F" w:rsidRDefault="007E7E72" w:rsidP="00F135BC">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7E7E72" w:rsidTr="00660B6D">
        <w:trPr>
          <w:trHeight w:val="360"/>
          <w:jc w:val="center"/>
        </w:trPr>
        <w:tc>
          <w:tcPr>
            <w:tcW w:w="4397" w:type="dxa"/>
            <w:tcBorders>
              <w:top w:val="single" w:sz="4" w:space="0" w:color="auto"/>
              <w:left w:val="thinThickSmallGap" w:sz="24" w:space="0" w:color="auto"/>
              <w:bottom w:val="single" w:sz="4" w:space="0" w:color="auto"/>
              <w:right w:val="single" w:sz="4" w:space="0" w:color="auto"/>
            </w:tcBorders>
          </w:tcPr>
          <w:p w:rsidR="007E7E72" w:rsidRPr="00AC6A9F" w:rsidRDefault="007E7E72" w:rsidP="00F135BC">
            <w:pPr>
              <w:autoSpaceDE w:val="0"/>
              <w:autoSpaceDN w:val="0"/>
              <w:adjustRightInd w:val="0"/>
              <w:spacing w:after="0"/>
              <w:rPr>
                <w:rFonts w:ascii="Times New Roman" w:hAnsi="Times New Roman" w:cs="Times New Roman"/>
                <w:b/>
              </w:rPr>
            </w:pPr>
            <w:r w:rsidRPr="00AC6A9F">
              <w:rPr>
                <w:rFonts w:ascii="Times New Roman" w:hAnsi="Times New Roman" w:cs="Times New Roman"/>
                <w:b/>
              </w:rPr>
              <w:t>14.7. Transport u rasutom stanju</w:t>
            </w:r>
          </w:p>
        </w:tc>
        <w:tc>
          <w:tcPr>
            <w:tcW w:w="6609" w:type="dxa"/>
            <w:gridSpan w:val="5"/>
            <w:tcBorders>
              <w:top w:val="single" w:sz="4" w:space="0" w:color="auto"/>
              <w:left w:val="single" w:sz="4" w:space="0" w:color="auto"/>
              <w:bottom w:val="single" w:sz="4" w:space="0" w:color="auto"/>
              <w:right w:val="thickThinSmallGap" w:sz="24" w:space="0" w:color="auto"/>
            </w:tcBorders>
          </w:tcPr>
          <w:p w:rsidR="007E7E72" w:rsidRPr="00AC6A9F" w:rsidRDefault="00F135BC" w:rsidP="00F135BC">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7E7E72" w:rsidTr="00660B6D">
        <w:trPr>
          <w:trHeight w:val="360"/>
          <w:jc w:val="center"/>
        </w:trPr>
        <w:tc>
          <w:tcPr>
            <w:tcW w:w="4397" w:type="dxa"/>
            <w:tcBorders>
              <w:top w:val="single" w:sz="4" w:space="0" w:color="auto"/>
              <w:left w:val="thinThickSmallGap" w:sz="24" w:space="0" w:color="auto"/>
              <w:bottom w:val="single" w:sz="4" w:space="0" w:color="auto"/>
              <w:right w:val="single" w:sz="4" w:space="0" w:color="auto"/>
            </w:tcBorders>
          </w:tcPr>
          <w:p w:rsidR="007E7E72" w:rsidRPr="00AC6A9F" w:rsidRDefault="007E7E72" w:rsidP="00F135BC">
            <w:pPr>
              <w:autoSpaceDE w:val="0"/>
              <w:autoSpaceDN w:val="0"/>
              <w:adjustRightInd w:val="0"/>
              <w:spacing w:after="0"/>
              <w:rPr>
                <w:rFonts w:ascii="Times New Roman" w:hAnsi="Times New Roman" w:cs="Times New Roman"/>
                <w:b/>
              </w:rPr>
            </w:pPr>
            <w:r w:rsidRPr="00AC6A9F">
              <w:rPr>
                <w:rFonts w:ascii="Times New Roman" w:hAnsi="Times New Roman" w:cs="Times New Roman"/>
                <w:b/>
              </w:rPr>
              <w:t>- Dodatni propisi:</w:t>
            </w:r>
          </w:p>
        </w:tc>
        <w:tc>
          <w:tcPr>
            <w:tcW w:w="6609" w:type="dxa"/>
            <w:gridSpan w:val="5"/>
            <w:tcBorders>
              <w:top w:val="single" w:sz="4" w:space="0" w:color="auto"/>
              <w:left w:val="single" w:sz="4" w:space="0" w:color="auto"/>
              <w:bottom w:val="single" w:sz="4" w:space="0" w:color="auto"/>
              <w:right w:val="thickThinSmallGap" w:sz="24" w:space="0" w:color="auto"/>
            </w:tcBorders>
          </w:tcPr>
          <w:p w:rsidR="007E7E72" w:rsidRPr="00AC6A9F" w:rsidRDefault="007E7E72" w:rsidP="00F135BC">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6A7CCC" w:rsidTr="007E3FDB">
        <w:trPr>
          <w:trHeight w:val="70"/>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A7CCC" w:rsidRPr="00AC6A9F" w:rsidRDefault="006A7CCC" w:rsidP="002A62CE">
            <w:pPr>
              <w:autoSpaceDE w:val="0"/>
              <w:autoSpaceDN w:val="0"/>
              <w:adjustRightInd w:val="0"/>
              <w:spacing w:after="0"/>
              <w:rPr>
                <w:rFonts w:ascii="Times New Roman" w:hAnsi="Times New Roman" w:cs="Times New Roman"/>
                <w:bCs/>
                <w:sz w:val="24"/>
                <w:szCs w:val="24"/>
              </w:rPr>
            </w:pPr>
            <w:r w:rsidRPr="00AC6A9F">
              <w:rPr>
                <w:rFonts w:ascii="Times New Roman" w:hAnsi="Times New Roman" w:cs="Times New Roman"/>
                <w:b/>
                <w:bCs/>
                <w:sz w:val="24"/>
                <w:szCs w:val="24"/>
              </w:rPr>
              <w:t>15. REGULATORNI PODACI</w:t>
            </w:r>
          </w:p>
        </w:tc>
      </w:tr>
      <w:tr w:rsidR="00AC6A9F" w:rsidTr="00F01669">
        <w:trPr>
          <w:trHeight w:val="70"/>
          <w:jc w:val="center"/>
        </w:trPr>
        <w:tc>
          <w:tcPr>
            <w:tcW w:w="4423" w:type="dxa"/>
            <w:gridSpan w:val="2"/>
            <w:tcBorders>
              <w:top w:val="single" w:sz="4" w:space="0" w:color="auto"/>
              <w:left w:val="thinThickSmallGap" w:sz="24" w:space="0" w:color="auto"/>
              <w:bottom w:val="thickThinSmallGap" w:sz="24" w:space="0" w:color="auto"/>
              <w:right w:val="single" w:sz="4" w:space="0" w:color="auto"/>
            </w:tcBorders>
          </w:tcPr>
          <w:p w:rsidR="00AC6A9F" w:rsidRPr="00AC6A9F" w:rsidRDefault="00AC6A9F" w:rsidP="00F135BC">
            <w:pPr>
              <w:autoSpaceDE w:val="0"/>
              <w:autoSpaceDN w:val="0"/>
              <w:adjustRightInd w:val="0"/>
              <w:spacing w:before="240" w:after="0"/>
              <w:rPr>
                <w:rFonts w:ascii="Times New Roman" w:hAnsi="Times New Roman" w:cs="Times New Roman"/>
                <w:b/>
                <w:lang w:val="de-DE"/>
              </w:rPr>
            </w:pPr>
            <w:r w:rsidRPr="00AC6A9F">
              <w:rPr>
                <w:rFonts w:ascii="Times New Roman" w:hAnsi="Times New Roman" w:cs="Times New Roman"/>
                <w:b/>
                <w:lang w:val="de-DE"/>
              </w:rPr>
              <w:t>15.1. Propisi u vezi sa bezbednošću, zdravljem i životnom sredinom:</w:t>
            </w:r>
          </w:p>
        </w:tc>
        <w:tc>
          <w:tcPr>
            <w:tcW w:w="6583" w:type="dxa"/>
            <w:gridSpan w:val="4"/>
            <w:tcBorders>
              <w:top w:val="single" w:sz="4" w:space="0" w:color="auto"/>
              <w:left w:val="single" w:sz="4" w:space="0" w:color="auto"/>
              <w:bottom w:val="thickThinSmallGap" w:sz="24" w:space="0" w:color="auto"/>
              <w:right w:val="thickThinSmallGap" w:sz="24" w:space="0" w:color="auto"/>
            </w:tcBorders>
          </w:tcPr>
          <w:p w:rsidR="00AC6A9F" w:rsidRDefault="009635AA" w:rsidP="00F01669">
            <w:pPr>
              <w:autoSpaceDE w:val="0"/>
              <w:autoSpaceDN w:val="0"/>
              <w:adjustRightInd w:val="0"/>
              <w:spacing w:before="240" w:after="0" w:line="240" w:lineRule="auto"/>
              <w:jc w:val="both"/>
              <w:rPr>
                <w:rFonts w:ascii="Times New Roman" w:hAnsi="Times New Roman" w:cs="Times New Roman"/>
                <w:lang w:val="sr-Latn-RS"/>
              </w:rPr>
            </w:pPr>
            <w:r w:rsidRPr="00AC6A9F">
              <w:rPr>
                <w:rFonts w:ascii="Times New Roman" w:hAnsi="Times New Roman" w:cs="Times New Roman"/>
              </w:rPr>
              <w:t xml:space="preserve">Zakon o hemikalijama </w:t>
            </w:r>
            <w:r w:rsidRPr="00AC6A9F">
              <w:rPr>
                <w:rFonts w:ascii="Times New Roman" w:hAnsi="Times New Roman" w:cs="Times New Roman"/>
                <w:iCs/>
              </w:rPr>
              <w:t>(</w:t>
            </w:r>
            <w:r w:rsidRPr="00AC6A9F">
              <w:rPr>
                <w:rFonts w:ascii="Times New Roman" w:hAnsi="Times New Roman" w:cs="Times New Roman"/>
                <w:shd w:val="clear" w:color="auto" w:fill="FFFFFF"/>
              </w:rPr>
              <w:t>„</w:t>
            </w:r>
            <w:r w:rsidRPr="00AC6A9F">
              <w:rPr>
                <w:rFonts w:ascii="Times New Roman" w:hAnsi="Times New Roman" w:cs="Times New Roman"/>
                <w:iCs/>
              </w:rPr>
              <w:t>Sl. glasnik RS</w:t>
            </w:r>
            <w:r w:rsidRPr="00AC6A9F">
              <w:rPr>
                <w:rFonts w:ascii="Times New Roman" w:hAnsi="Times New Roman" w:cs="Times New Roman"/>
                <w:shd w:val="clear" w:color="auto" w:fill="FFFFFF"/>
              </w:rPr>
              <w:t>”</w:t>
            </w:r>
            <w:r w:rsidRPr="00AC6A9F">
              <w:rPr>
                <w:rFonts w:ascii="Times New Roman" w:hAnsi="Times New Roman" w:cs="Times New Roman"/>
                <w:iCs/>
              </w:rPr>
              <w:t>, br. 36/2009, 88/2010, 92/2011 i 93/2012)</w:t>
            </w:r>
            <w:r w:rsidR="00F135BC">
              <w:rPr>
                <w:rFonts w:ascii="Times New Roman" w:hAnsi="Times New Roman" w:cs="Times New Roman"/>
                <w:iCs/>
              </w:rPr>
              <w:t>.</w:t>
            </w:r>
            <w:r w:rsidR="00F135BC" w:rsidRPr="00617D81">
              <w:rPr>
                <w:rFonts w:ascii="Times New Roman" w:hAnsi="Times New Roman" w:cs="Times New Roman"/>
              </w:rPr>
              <w:t xml:space="preserve"> Zakon o upravljanju otpadom (</w:t>
            </w:r>
            <w:r w:rsidR="00F135BC" w:rsidRPr="00617D81">
              <w:rPr>
                <w:rFonts w:ascii="Times New Roman" w:hAnsi="Times New Roman" w:cs="Times New Roman"/>
                <w:lang w:val="sr-Latn-RS"/>
              </w:rPr>
              <w:t>„Sl.glasnik RS“, br.36/09 i 88/10)</w:t>
            </w:r>
            <w:r w:rsidR="00F135BC">
              <w:rPr>
                <w:rFonts w:ascii="Times New Roman" w:hAnsi="Times New Roman" w:cs="Times New Roman"/>
                <w:lang w:val="sr-Latn-RS"/>
              </w:rPr>
              <w:t>.</w:t>
            </w:r>
            <w:r w:rsidR="00F135BC" w:rsidRPr="00AE7A75">
              <w:rPr>
                <w:rFonts w:ascii="Times New Roman" w:hAnsi="Times New Roman" w:cs="Times New Roman"/>
                <w:lang w:val="sr-Latn-RS"/>
              </w:rPr>
              <w:t xml:space="preserve"> Zakon</w:t>
            </w:r>
            <w:r w:rsidR="00F135BC">
              <w:rPr>
                <w:rFonts w:ascii="Times New Roman" w:hAnsi="Times New Roman" w:cs="Times New Roman"/>
                <w:lang w:val="sr-Latn-RS"/>
              </w:rPr>
              <w:t xml:space="preserve"> o ambalaži i ambalažnom otpadu</w:t>
            </w:r>
            <w:r w:rsidR="00F135BC" w:rsidRPr="00AE7A75">
              <w:rPr>
                <w:rFonts w:ascii="Times New Roman" w:hAnsi="Times New Roman" w:cs="Times New Roman"/>
                <w:lang w:val="sr-Latn-RS"/>
              </w:rPr>
              <w:t>(„Sl.glasnik RS“, br.36/09).</w:t>
            </w:r>
          </w:p>
          <w:p w:rsidR="00F01669" w:rsidRPr="001F5CFA" w:rsidRDefault="00F01669" w:rsidP="00F01669">
            <w:pPr>
              <w:autoSpaceDE w:val="0"/>
              <w:autoSpaceDN w:val="0"/>
              <w:adjustRightInd w:val="0"/>
              <w:spacing w:after="0" w:line="240" w:lineRule="auto"/>
              <w:jc w:val="both"/>
              <w:rPr>
                <w:rFonts w:ascii="Times New Roman" w:hAnsi="Times New Roman" w:cs="Times New Roman"/>
                <w:bCs/>
              </w:rPr>
            </w:pPr>
            <w:r w:rsidRPr="00F01669">
              <w:rPr>
                <w:rFonts w:ascii="Times New Roman" w:hAnsi="Times New Roman" w:cs="Times New Roman"/>
              </w:rPr>
              <w:t>Law of 11 January 2001, on chemical substances and formulations (Journal of Laws</w:t>
            </w:r>
            <w:r>
              <w:rPr>
                <w:rFonts w:ascii="Times New Roman" w:hAnsi="Times New Roman" w:cs="Times New Roman"/>
              </w:rPr>
              <w:t xml:space="preserve"> </w:t>
            </w:r>
            <w:r w:rsidRPr="00F01669">
              <w:rPr>
                <w:rFonts w:ascii="Times New Roman" w:hAnsi="Times New Roman" w:cs="Times New Roman"/>
              </w:rPr>
              <w:t>№ 11/2001, ite</w:t>
            </w:r>
            <w:r>
              <w:rPr>
                <w:rFonts w:ascii="Times New Roman" w:hAnsi="Times New Roman" w:cs="Times New Roman"/>
              </w:rPr>
              <w:t>m 84), with further amendments.</w:t>
            </w:r>
            <w:r w:rsidRPr="00F01669">
              <w:rPr>
                <w:rFonts w:ascii="Times New Roman" w:hAnsi="Times New Roman" w:cs="Times New Roman"/>
              </w:rPr>
              <w:t xml:space="preserve"> Regulation of the Minister of Health, of 2 September 2003, on criteria and classification</w:t>
            </w:r>
            <w:r>
              <w:rPr>
                <w:rFonts w:ascii="Times New Roman" w:hAnsi="Times New Roman" w:cs="Times New Roman"/>
              </w:rPr>
              <w:t xml:space="preserve"> </w:t>
            </w:r>
            <w:r w:rsidRPr="00F01669">
              <w:rPr>
                <w:rFonts w:ascii="Times New Roman" w:hAnsi="Times New Roman" w:cs="Times New Roman"/>
              </w:rPr>
              <w:t xml:space="preserve">method applicable to chemical substances </w:t>
            </w:r>
            <w:proofErr w:type="gramStart"/>
            <w:r w:rsidRPr="00F01669">
              <w:rPr>
                <w:rFonts w:ascii="Times New Roman" w:hAnsi="Times New Roman" w:cs="Times New Roman"/>
              </w:rPr>
              <w:t xml:space="preserve">and </w:t>
            </w:r>
            <w:r>
              <w:rPr>
                <w:rFonts w:ascii="Times New Roman" w:hAnsi="Times New Roman" w:cs="Times New Roman"/>
              </w:rPr>
              <w:t xml:space="preserve"> </w:t>
            </w:r>
            <w:r w:rsidRPr="00F01669">
              <w:rPr>
                <w:rFonts w:ascii="Times New Roman" w:hAnsi="Times New Roman" w:cs="Times New Roman"/>
              </w:rPr>
              <w:t>formulations</w:t>
            </w:r>
            <w:proofErr w:type="gramEnd"/>
            <w:r w:rsidRPr="00F01669">
              <w:rPr>
                <w:rFonts w:ascii="Times New Roman" w:hAnsi="Times New Roman" w:cs="Times New Roman"/>
              </w:rPr>
              <w:t xml:space="preserve"> (Journal of Laws № 171,</w:t>
            </w:r>
            <w:r>
              <w:rPr>
                <w:rFonts w:ascii="Times New Roman" w:hAnsi="Times New Roman" w:cs="Times New Roman"/>
              </w:rPr>
              <w:t xml:space="preserve"> </w:t>
            </w:r>
            <w:r w:rsidRPr="00F01669">
              <w:rPr>
                <w:rFonts w:ascii="Times New Roman" w:hAnsi="Times New Roman" w:cs="Times New Roman"/>
              </w:rPr>
              <w:t>item 1666) with further amendments (Journal of Laws № 243/2004, item 2440, and</w:t>
            </w:r>
            <w:r>
              <w:rPr>
                <w:rFonts w:ascii="Times New Roman" w:hAnsi="Times New Roman" w:cs="Times New Roman"/>
              </w:rPr>
              <w:t xml:space="preserve"> </w:t>
            </w:r>
            <w:r w:rsidRPr="00F01669">
              <w:rPr>
                <w:rFonts w:ascii="Times New Roman" w:hAnsi="Times New Roman" w:cs="Times New Roman"/>
              </w:rPr>
              <w:t>Journal of Laws № 174/2007, item 1222). Law of 29 July 2005, on prevention of drug addiction (Journal of Laws № 179, item</w:t>
            </w:r>
            <w:r>
              <w:rPr>
                <w:rFonts w:ascii="Times New Roman" w:hAnsi="Times New Roman" w:cs="Times New Roman"/>
              </w:rPr>
              <w:t xml:space="preserve"> </w:t>
            </w:r>
            <w:r w:rsidRPr="00F01669">
              <w:rPr>
                <w:rFonts w:ascii="Times New Roman" w:hAnsi="Times New Roman" w:cs="Times New Roman"/>
              </w:rPr>
              <w:t>1485), with further amendments.</w:t>
            </w:r>
            <w:r>
              <w:rPr>
                <w:rFonts w:ascii="Times New Roman" w:hAnsi="Times New Roman" w:cs="Times New Roman"/>
              </w:rPr>
              <w:t xml:space="preserve"> </w:t>
            </w:r>
            <w:r w:rsidRPr="00F01669">
              <w:rPr>
                <w:rFonts w:ascii="Times New Roman" w:hAnsi="Times New Roman" w:cs="Times New Roman"/>
              </w:rPr>
              <w:t>Regulation (EC) № 273/2004 of the European Parliament and of the Council, of 11</w:t>
            </w:r>
            <w:r>
              <w:rPr>
                <w:rFonts w:ascii="Times New Roman" w:hAnsi="Times New Roman" w:cs="Times New Roman"/>
              </w:rPr>
              <w:t xml:space="preserve"> </w:t>
            </w:r>
            <w:r w:rsidRPr="00F01669">
              <w:rPr>
                <w:rFonts w:ascii="Times New Roman" w:hAnsi="Times New Roman" w:cs="Times New Roman"/>
              </w:rPr>
              <w:t>February 2004, on drug precursors. Commission Regulation (EC) № 111/2005, of 22 December 2004,</w:t>
            </w:r>
          </w:p>
        </w:tc>
      </w:tr>
    </w:tbl>
    <w:p w:rsidR="003F5369" w:rsidRPr="002C21D4" w:rsidRDefault="003F5369" w:rsidP="003F5369">
      <w:pPr>
        <w:pStyle w:val="Default"/>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sidRPr="003F5369">
        <w:rPr>
          <w:rFonts w:ascii="Times New Roman" w:hAnsi="Times New Roman" w:cs="Times New Roman"/>
          <w:i/>
          <w:sz w:val="20"/>
          <w:szCs w:val="20"/>
        </w:rPr>
        <w:t>Neubabond 100</w:t>
      </w:r>
      <w:r>
        <w:rPr>
          <w:rFonts w:ascii="Times New Roman" w:hAnsi="Times New Roman" w:cs="Times New Roman"/>
          <w:sz w:val="20"/>
          <w:szCs w:val="20"/>
          <w:lang w:val="sr-Latn-RS"/>
        </w:rPr>
        <w:t>)</w:t>
      </w:r>
    </w:p>
    <w:p w:rsidR="003F5369" w:rsidRPr="000B3185" w:rsidRDefault="003F5369" w:rsidP="003F5369">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New-Roman"/>
          <w:sz w:val="18"/>
          <w:szCs w:val="18"/>
          <w:lang w:val="sr-Latn-CS"/>
        </w:rPr>
        <w:t>01</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F01669" w:rsidRDefault="00F01669" w:rsidP="00F01669">
      <w:pPr>
        <w:jc w:val="right"/>
      </w:pPr>
      <w:r w:rsidRPr="00AC6A9F">
        <w:rPr>
          <w:rFonts w:ascii="Times New Roman" w:hAnsi="Times New Roman" w:cs="Times New Roman"/>
        </w:rPr>
        <w:t xml:space="preserve">Strana </w:t>
      </w:r>
      <w:r>
        <w:rPr>
          <w:rFonts w:ascii="Times New Roman" w:hAnsi="Times New Roman" w:cs="Times New Roman"/>
        </w:rPr>
        <w:t>7/8</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3"/>
        <w:gridCol w:w="3493"/>
        <w:gridCol w:w="3180"/>
      </w:tblGrid>
      <w:tr w:rsidR="00F01669" w:rsidTr="003F5369">
        <w:trPr>
          <w:trHeight w:val="70"/>
          <w:jc w:val="center"/>
        </w:trPr>
        <w:tc>
          <w:tcPr>
            <w:tcW w:w="4333" w:type="dxa"/>
            <w:tcBorders>
              <w:top w:val="thinThickSmallGap" w:sz="24" w:space="0" w:color="auto"/>
              <w:left w:val="thinThickSmallGap" w:sz="24" w:space="0" w:color="auto"/>
              <w:bottom w:val="nil"/>
              <w:right w:val="single" w:sz="4" w:space="0" w:color="auto"/>
            </w:tcBorders>
          </w:tcPr>
          <w:p w:rsidR="00F01669" w:rsidRPr="00AC6A9F" w:rsidRDefault="00F01669" w:rsidP="00F135BC">
            <w:pPr>
              <w:autoSpaceDE w:val="0"/>
              <w:autoSpaceDN w:val="0"/>
              <w:adjustRightInd w:val="0"/>
              <w:spacing w:before="240" w:after="0"/>
              <w:rPr>
                <w:rFonts w:ascii="Times New Roman" w:hAnsi="Times New Roman" w:cs="Times New Roman"/>
                <w:b/>
                <w:lang w:val="de-DE"/>
              </w:rPr>
            </w:pPr>
          </w:p>
        </w:tc>
        <w:tc>
          <w:tcPr>
            <w:tcW w:w="6673" w:type="dxa"/>
            <w:gridSpan w:val="2"/>
            <w:tcBorders>
              <w:top w:val="thinThickSmallGap" w:sz="24" w:space="0" w:color="auto"/>
              <w:left w:val="single" w:sz="4" w:space="0" w:color="auto"/>
              <w:bottom w:val="nil"/>
              <w:right w:val="thickThinSmallGap" w:sz="24" w:space="0" w:color="auto"/>
            </w:tcBorders>
          </w:tcPr>
          <w:p w:rsidR="00F01669" w:rsidRPr="001F5CFA" w:rsidRDefault="00F01669" w:rsidP="00F01669">
            <w:pPr>
              <w:autoSpaceDE w:val="0"/>
              <w:autoSpaceDN w:val="0"/>
              <w:adjustRightInd w:val="0"/>
              <w:spacing w:after="0" w:line="240" w:lineRule="auto"/>
              <w:jc w:val="both"/>
              <w:rPr>
                <w:rFonts w:ascii="Times New Roman" w:hAnsi="Times New Roman" w:cs="Times New Roman"/>
                <w:bCs/>
              </w:rPr>
            </w:pPr>
            <w:proofErr w:type="gramStart"/>
            <w:r w:rsidRPr="00F01669">
              <w:rPr>
                <w:rFonts w:ascii="Times New Roman" w:hAnsi="Times New Roman" w:cs="Times New Roman"/>
              </w:rPr>
              <w:t>laying</w:t>
            </w:r>
            <w:proofErr w:type="gramEnd"/>
            <w:r w:rsidRPr="00F01669">
              <w:rPr>
                <w:rFonts w:ascii="Times New Roman" w:hAnsi="Times New Roman" w:cs="Times New Roman"/>
              </w:rPr>
              <w:t xml:space="preserve"> down rules for</w:t>
            </w:r>
            <w:r>
              <w:rPr>
                <w:rFonts w:ascii="Times New Roman" w:hAnsi="Times New Roman" w:cs="Times New Roman"/>
              </w:rPr>
              <w:t xml:space="preserve"> </w:t>
            </w:r>
            <w:r w:rsidRPr="00F01669">
              <w:rPr>
                <w:rFonts w:ascii="Times New Roman" w:hAnsi="Times New Roman" w:cs="Times New Roman"/>
              </w:rPr>
              <w:t xml:space="preserve">the monitoring of trade between the Community and third countries in drug precursors.Regulation of the Minister of Health, of 28 September 2005, on the list of hazardous substances, inclusive of their classification and requirements for </w:t>
            </w:r>
            <w:r>
              <w:rPr>
                <w:rFonts w:ascii="Times New Roman" w:hAnsi="Times New Roman" w:cs="Times New Roman"/>
              </w:rPr>
              <w:t xml:space="preserve"> </w:t>
            </w:r>
            <w:r w:rsidRPr="00F01669">
              <w:rPr>
                <w:rFonts w:ascii="Times New Roman" w:hAnsi="Times New Roman" w:cs="Times New Roman"/>
              </w:rPr>
              <w:t>marking (Journal of</w:t>
            </w:r>
            <w:r>
              <w:rPr>
                <w:rFonts w:ascii="Times New Roman" w:hAnsi="Times New Roman" w:cs="Times New Roman"/>
              </w:rPr>
              <w:t xml:space="preserve"> </w:t>
            </w:r>
            <w:r w:rsidRPr="00F01669">
              <w:rPr>
                <w:rFonts w:ascii="Times New Roman" w:hAnsi="Times New Roman" w:cs="Times New Roman"/>
              </w:rPr>
              <w:t>Laws № 201, item 1674). Regulation of the Minister of Health, of 12 January 2005, on the method applicable</w:t>
            </w:r>
            <w:r>
              <w:rPr>
                <w:rFonts w:ascii="Times New Roman" w:hAnsi="Times New Roman" w:cs="Times New Roman"/>
              </w:rPr>
              <w:t xml:space="preserve"> </w:t>
            </w:r>
            <w:r w:rsidRPr="00F01669">
              <w:rPr>
                <w:rFonts w:ascii="Times New Roman" w:hAnsi="Times New Roman" w:cs="Times New Roman"/>
              </w:rPr>
              <w:t xml:space="preserve">when evaluating the risk for </w:t>
            </w:r>
          </w:p>
          <w:p w:rsidR="00F01669" w:rsidRPr="00AC6A9F" w:rsidRDefault="00F01669" w:rsidP="00F01669">
            <w:pPr>
              <w:autoSpaceDE w:val="0"/>
              <w:autoSpaceDN w:val="0"/>
              <w:adjustRightInd w:val="0"/>
              <w:spacing w:after="0" w:line="240" w:lineRule="auto"/>
              <w:jc w:val="both"/>
              <w:rPr>
                <w:rFonts w:ascii="Times New Roman" w:hAnsi="Times New Roman" w:cs="Times New Roman"/>
              </w:rPr>
            </w:pPr>
            <w:r w:rsidRPr="00F01669">
              <w:rPr>
                <w:rFonts w:ascii="Times New Roman" w:hAnsi="Times New Roman" w:cs="Times New Roman"/>
              </w:rPr>
              <w:t>human life and environment, created by new substances</w:t>
            </w:r>
            <w:r>
              <w:rPr>
                <w:rFonts w:ascii="Times New Roman" w:hAnsi="Times New Roman" w:cs="Times New Roman"/>
              </w:rPr>
              <w:t xml:space="preserve"> </w:t>
            </w:r>
            <w:r w:rsidRPr="00F01669">
              <w:rPr>
                <w:rFonts w:ascii="Times New Roman" w:hAnsi="Times New Roman" w:cs="Times New Roman"/>
              </w:rPr>
              <w:t>(Journal of Laws № 16, item 138).Regulation of the Minister of Environment, of 27 September 2001, on the directory of</w:t>
            </w:r>
            <w:r>
              <w:rPr>
                <w:rFonts w:ascii="Times New Roman" w:hAnsi="Times New Roman" w:cs="Times New Roman"/>
              </w:rPr>
              <w:t xml:space="preserve"> </w:t>
            </w:r>
            <w:r w:rsidRPr="00F01669">
              <w:rPr>
                <w:rFonts w:ascii="Times New Roman" w:hAnsi="Times New Roman" w:cs="Times New Roman"/>
              </w:rPr>
              <w:t>wastes (Journal of Laws № 112, item 1206). Regulation of the Minister of Economy and Labour, of 5 July 2004, on limitations, bans</w:t>
            </w:r>
            <w:r>
              <w:rPr>
                <w:rFonts w:ascii="Times New Roman" w:hAnsi="Times New Roman" w:cs="Times New Roman"/>
              </w:rPr>
              <w:t xml:space="preserve"> </w:t>
            </w:r>
            <w:r w:rsidRPr="00F01669">
              <w:rPr>
                <w:rFonts w:ascii="Times New Roman" w:hAnsi="Times New Roman" w:cs="Times New Roman"/>
              </w:rPr>
              <w:t>and conditions for the production, turnover and use of hazardous substances and formulations, and products containing them (Journal of Laws № 168/2004, item 1762),</w:t>
            </w:r>
            <w:r>
              <w:rPr>
                <w:rFonts w:ascii="Times New Roman" w:hAnsi="Times New Roman" w:cs="Times New Roman"/>
              </w:rPr>
              <w:t xml:space="preserve"> </w:t>
            </w:r>
            <w:r w:rsidRPr="00F01669">
              <w:rPr>
                <w:rFonts w:ascii="Times New Roman" w:hAnsi="Times New Roman" w:cs="Times New Roman"/>
              </w:rPr>
              <w:t>with further amendments. Law of 13 September 2002, on biocidal products (Journal of Laws № 175/2002, item 1433), with further amendments. Regulation (EC) № 648/2004 of the European Parliament and of the Council, of 31March 2004, on detergents. Regulation (EC) № 1907/2006, of the European Parliament and of the Council, of 18</w:t>
            </w:r>
            <w:r>
              <w:rPr>
                <w:rFonts w:ascii="Times New Roman" w:hAnsi="Times New Roman" w:cs="Times New Roman"/>
              </w:rPr>
              <w:t xml:space="preserve"> </w:t>
            </w:r>
            <w:r w:rsidRPr="00F01669">
              <w:rPr>
                <w:rFonts w:ascii="Times New Roman" w:hAnsi="Times New Roman" w:cs="Times New Roman"/>
              </w:rPr>
              <w:t>December 2006, concernin the Registration, Evaluation, Authorisation and Restriction</w:t>
            </w:r>
            <w:r>
              <w:rPr>
                <w:rFonts w:ascii="Times New Roman" w:hAnsi="Times New Roman" w:cs="Times New Roman"/>
              </w:rPr>
              <w:t xml:space="preserve"> </w:t>
            </w:r>
            <w:r w:rsidRPr="00F01669">
              <w:rPr>
                <w:rFonts w:ascii="Times New Roman" w:hAnsi="Times New Roman" w:cs="Times New Roman"/>
              </w:rPr>
              <w:t>of Chemicals (REACH).</w:t>
            </w:r>
          </w:p>
        </w:tc>
      </w:tr>
      <w:tr w:rsidR="006A7CCC" w:rsidTr="003F5369">
        <w:trPr>
          <w:trHeight w:val="70"/>
          <w:jc w:val="center"/>
        </w:trPr>
        <w:tc>
          <w:tcPr>
            <w:tcW w:w="4333" w:type="dxa"/>
            <w:tcBorders>
              <w:top w:val="single" w:sz="4" w:space="0" w:color="auto"/>
              <w:left w:val="thinThickSmallGap" w:sz="24" w:space="0" w:color="auto"/>
              <w:bottom w:val="nil"/>
              <w:right w:val="single" w:sz="4" w:space="0" w:color="auto"/>
            </w:tcBorders>
          </w:tcPr>
          <w:p w:rsidR="006A7CCC" w:rsidRPr="00AC6A9F" w:rsidRDefault="006A7CCC" w:rsidP="003F5369">
            <w:pPr>
              <w:autoSpaceDE w:val="0"/>
              <w:autoSpaceDN w:val="0"/>
              <w:adjustRightInd w:val="0"/>
              <w:spacing w:after="0"/>
              <w:rPr>
                <w:rFonts w:ascii="Times New Roman" w:hAnsi="Times New Roman" w:cs="Times New Roman"/>
                <w:b/>
                <w:i/>
                <w:lang w:val="de-DE"/>
              </w:rPr>
            </w:pPr>
            <w:r w:rsidRPr="00AC6A9F">
              <w:rPr>
                <w:rFonts w:ascii="Times New Roman" w:hAnsi="Times New Roman" w:cs="Times New Roman"/>
                <w:b/>
                <w:bCs/>
                <w:lang w:val="en-GB"/>
              </w:rPr>
              <w:t>15.2. Sprovedena procena bezbednosti za smešu:</w:t>
            </w:r>
          </w:p>
        </w:tc>
        <w:tc>
          <w:tcPr>
            <w:tcW w:w="3493" w:type="dxa"/>
            <w:tcBorders>
              <w:top w:val="single" w:sz="4" w:space="0" w:color="auto"/>
              <w:left w:val="single" w:sz="4" w:space="0" w:color="auto"/>
              <w:bottom w:val="nil"/>
              <w:right w:val="nil"/>
            </w:tcBorders>
          </w:tcPr>
          <w:p w:rsidR="006A7CCC" w:rsidRPr="00AC6A9F" w:rsidRDefault="006A7CCC" w:rsidP="003F5369">
            <w:pPr>
              <w:autoSpaceDE w:val="0"/>
              <w:autoSpaceDN w:val="0"/>
              <w:adjustRightInd w:val="0"/>
              <w:spacing w:after="0"/>
              <w:rPr>
                <w:rFonts w:ascii="Times New Roman" w:hAnsi="Times New Roman" w:cs="Times New Roman"/>
                <w:bCs/>
              </w:rPr>
            </w:pPr>
            <w:r w:rsidRPr="00AC6A9F">
              <w:rPr>
                <w:rFonts w:ascii="Times New Roman" w:hAnsi="Times New Roman" w:cs="Times New Roman"/>
                <w:b/>
                <w:bCs/>
                <w:lang w:val="en-GB"/>
              </w:rPr>
              <w:t>DA:-</w:t>
            </w:r>
          </w:p>
        </w:tc>
        <w:tc>
          <w:tcPr>
            <w:tcW w:w="3180" w:type="dxa"/>
            <w:tcBorders>
              <w:top w:val="single" w:sz="4" w:space="0" w:color="auto"/>
              <w:left w:val="nil"/>
              <w:bottom w:val="nil"/>
              <w:right w:val="thickThinSmallGap" w:sz="24" w:space="0" w:color="auto"/>
            </w:tcBorders>
          </w:tcPr>
          <w:p w:rsidR="006A7CCC" w:rsidRPr="00AC6A9F" w:rsidRDefault="006A7CCC" w:rsidP="003F5369">
            <w:pPr>
              <w:autoSpaceDE w:val="0"/>
              <w:autoSpaceDN w:val="0"/>
              <w:adjustRightInd w:val="0"/>
              <w:spacing w:after="0"/>
              <w:rPr>
                <w:rFonts w:ascii="Times New Roman" w:hAnsi="Times New Roman" w:cs="Times New Roman"/>
                <w:bCs/>
              </w:rPr>
            </w:pPr>
            <w:r w:rsidRPr="00AC6A9F">
              <w:rPr>
                <w:rFonts w:ascii="Times New Roman" w:hAnsi="Times New Roman" w:cs="Times New Roman"/>
                <w:b/>
                <w:bCs/>
                <w:lang w:val="en-GB"/>
              </w:rPr>
              <w:t>NE: X</w:t>
            </w:r>
          </w:p>
        </w:tc>
      </w:tr>
      <w:tr w:rsidR="00660B6D" w:rsidTr="003F5369">
        <w:trPr>
          <w:trHeight w:val="80"/>
          <w:jc w:val="center"/>
        </w:trPr>
        <w:tc>
          <w:tcPr>
            <w:tcW w:w="4333" w:type="dxa"/>
            <w:tcBorders>
              <w:top w:val="nil"/>
              <w:left w:val="thinThickSmallGap" w:sz="24" w:space="0" w:color="auto"/>
              <w:bottom w:val="nil"/>
              <w:right w:val="single" w:sz="4" w:space="0" w:color="auto"/>
            </w:tcBorders>
          </w:tcPr>
          <w:p w:rsidR="00660B6D" w:rsidRPr="00AC6A9F" w:rsidRDefault="00660B6D" w:rsidP="003F5369">
            <w:pPr>
              <w:autoSpaceDE w:val="0"/>
              <w:autoSpaceDN w:val="0"/>
              <w:adjustRightInd w:val="0"/>
              <w:spacing w:after="0"/>
              <w:rPr>
                <w:rFonts w:ascii="Times New Roman" w:hAnsi="Times New Roman" w:cs="Times New Roman"/>
                <w:b/>
                <w:bCs/>
                <w:lang w:val="en-GB"/>
              </w:rPr>
            </w:pPr>
            <w:r w:rsidRPr="00AC6A9F">
              <w:rPr>
                <w:rFonts w:ascii="Times New Roman" w:hAnsi="Times New Roman" w:cs="Times New Roman"/>
                <w:b/>
                <w:bCs/>
                <w:lang w:val="en-GB"/>
              </w:rPr>
              <w:t>- Podaci o efektima na zdravlje, bezbednost i životnu sredinu (prema etiketi):</w:t>
            </w:r>
          </w:p>
        </w:tc>
        <w:tc>
          <w:tcPr>
            <w:tcW w:w="6673" w:type="dxa"/>
            <w:gridSpan w:val="2"/>
            <w:tcBorders>
              <w:top w:val="nil"/>
              <w:left w:val="single" w:sz="4" w:space="0" w:color="auto"/>
              <w:bottom w:val="nil"/>
              <w:right w:val="thickThinSmallGap" w:sz="24" w:space="0" w:color="auto"/>
            </w:tcBorders>
          </w:tcPr>
          <w:p w:rsidR="00A7293C" w:rsidRPr="00BC01BC" w:rsidRDefault="003F5369" w:rsidP="00E86B1B">
            <w:pPr>
              <w:autoSpaceDE w:val="0"/>
              <w:autoSpaceDN w:val="0"/>
              <w:adjustRightInd w:val="0"/>
              <w:spacing w:after="0" w:line="240" w:lineRule="auto"/>
              <w:jc w:val="both"/>
              <w:rPr>
                <w:rFonts w:ascii="Times New Roman" w:hAnsi="Times New Roman" w:cs="Times New Roman"/>
                <w:bCs/>
              </w:rPr>
            </w:pPr>
            <w:r>
              <w:rPr>
                <w:rFonts w:ascii="Times New Roman" w:eastAsia="Times New Roman" w:hAnsi="Times New Roman" w:cs="Times New Roman"/>
              </w:rPr>
              <w:t xml:space="preserve">Ovaj proizvod nije klasifikovan kao opasan prema </w:t>
            </w:r>
            <w:r w:rsidR="00E86B1B">
              <w:rPr>
                <w:rFonts w:ascii="Times New Roman" w:eastAsia="Times New Roman" w:hAnsi="Times New Roman" w:cs="Times New Roman"/>
              </w:rPr>
              <w:t>uredbama</w:t>
            </w:r>
            <w:r>
              <w:rPr>
                <w:rFonts w:ascii="Times New Roman" w:eastAsia="Times New Roman" w:hAnsi="Times New Roman" w:cs="Times New Roman"/>
              </w:rPr>
              <w:t xml:space="preserve"> koje su na snazi, po proizvođačkom MSDS-u.</w:t>
            </w:r>
          </w:p>
        </w:tc>
      </w:tr>
      <w:tr w:rsidR="00580550" w:rsidTr="003F5369">
        <w:trPr>
          <w:trHeight w:val="80"/>
          <w:jc w:val="center"/>
        </w:trPr>
        <w:tc>
          <w:tcPr>
            <w:tcW w:w="4333" w:type="dxa"/>
            <w:tcBorders>
              <w:top w:val="nil"/>
              <w:left w:val="thinThickSmallGap" w:sz="24" w:space="0" w:color="auto"/>
              <w:bottom w:val="single" w:sz="4" w:space="0" w:color="auto"/>
              <w:right w:val="single" w:sz="4" w:space="0" w:color="auto"/>
            </w:tcBorders>
          </w:tcPr>
          <w:p w:rsidR="00EE40F8" w:rsidRDefault="00EE40F8" w:rsidP="002A62CE">
            <w:pPr>
              <w:autoSpaceDE w:val="0"/>
              <w:autoSpaceDN w:val="0"/>
              <w:adjustRightInd w:val="0"/>
              <w:spacing w:after="0"/>
              <w:jc w:val="right"/>
              <w:rPr>
                <w:rFonts w:ascii="Times New Roman" w:hAnsi="Times New Roman" w:cs="Times New Roman"/>
                <w:b/>
                <w:bCs/>
              </w:rPr>
            </w:pPr>
            <w:r w:rsidRPr="00AC6A9F">
              <w:rPr>
                <w:rFonts w:ascii="Times New Roman" w:hAnsi="Times New Roman" w:cs="Times New Roman"/>
                <w:b/>
                <w:bCs/>
              </w:rPr>
              <w:t>Znakovi opasnosti i pisano upozorenje:</w:t>
            </w:r>
          </w:p>
          <w:p w:rsidR="00580550" w:rsidRPr="00AC6A9F" w:rsidRDefault="00580550" w:rsidP="002A62CE">
            <w:pPr>
              <w:autoSpaceDE w:val="0"/>
              <w:autoSpaceDN w:val="0"/>
              <w:adjustRightInd w:val="0"/>
              <w:spacing w:after="0"/>
              <w:jc w:val="right"/>
              <w:rPr>
                <w:rFonts w:ascii="Times New Roman" w:hAnsi="Times New Roman" w:cs="Times New Roman"/>
                <w:b/>
                <w:bCs/>
                <w:lang w:val="en-GB"/>
              </w:rPr>
            </w:pPr>
            <w:r w:rsidRPr="00AC6A9F">
              <w:rPr>
                <w:rFonts w:ascii="Times New Roman" w:hAnsi="Times New Roman" w:cs="Times New Roman"/>
                <w:b/>
                <w:bCs/>
              </w:rPr>
              <w:t>Oznake rizika:</w:t>
            </w:r>
          </w:p>
        </w:tc>
        <w:tc>
          <w:tcPr>
            <w:tcW w:w="6673" w:type="dxa"/>
            <w:gridSpan w:val="2"/>
            <w:tcBorders>
              <w:top w:val="nil"/>
              <w:left w:val="single" w:sz="4" w:space="0" w:color="auto"/>
              <w:bottom w:val="single" w:sz="4" w:space="0" w:color="auto"/>
              <w:right w:val="thickThinSmallGap" w:sz="24" w:space="0" w:color="auto"/>
            </w:tcBorders>
          </w:tcPr>
          <w:p w:rsidR="00580550" w:rsidRDefault="00580550" w:rsidP="00E73705">
            <w:pPr>
              <w:autoSpaceDE w:val="0"/>
              <w:autoSpaceDN w:val="0"/>
              <w:adjustRightInd w:val="0"/>
              <w:spacing w:after="0"/>
              <w:rPr>
                <w:rFonts w:ascii="Times New Roman" w:hAnsi="Times New Roman" w:cs="Times New Roman"/>
                <w:bCs/>
                <w:lang w:val="en-GB"/>
              </w:rPr>
            </w:pPr>
          </w:p>
          <w:p w:rsidR="00EE40F8" w:rsidRPr="00AF7ADD" w:rsidRDefault="00EE40F8" w:rsidP="00E73705">
            <w:pPr>
              <w:autoSpaceDE w:val="0"/>
              <w:autoSpaceDN w:val="0"/>
              <w:adjustRightInd w:val="0"/>
              <w:spacing w:after="0"/>
              <w:rPr>
                <w:rFonts w:ascii="Times New Roman" w:hAnsi="Times New Roman" w:cs="Times New Roman"/>
                <w:bCs/>
                <w:lang w:val="en-GB"/>
              </w:rPr>
            </w:pPr>
            <w:r>
              <w:rPr>
                <w:rFonts w:ascii="Times New Roman" w:hAnsi="Times New Roman" w:cs="Times New Roman"/>
                <w:bCs/>
                <w:lang w:val="en-GB"/>
              </w:rPr>
              <w:t>/</w:t>
            </w:r>
          </w:p>
        </w:tc>
      </w:tr>
      <w:tr w:rsidR="00580550" w:rsidTr="003F5369">
        <w:trPr>
          <w:trHeight w:val="80"/>
          <w:jc w:val="center"/>
        </w:trPr>
        <w:tc>
          <w:tcPr>
            <w:tcW w:w="4333" w:type="dxa"/>
            <w:tcBorders>
              <w:top w:val="single" w:sz="4" w:space="0" w:color="auto"/>
              <w:left w:val="thinThickSmallGap" w:sz="24" w:space="0" w:color="auto"/>
              <w:bottom w:val="single" w:sz="4" w:space="0" w:color="auto"/>
              <w:right w:val="single" w:sz="4" w:space="0" w:color="auto"/>
            </w:tcBorders>
          </w:tcPr>
          <w:p w:rsidR="00580550" w:rsidRPr="00AC6A9F" w:rsidRDefault="00580550" w:rsidP="002A62CE">
            <w:pPr>
              <w:autoSpaceDE w:val="0"/>
              <w:autoSpaceDN w:val="0"/>
              <w:adjustRightInd w:val="0"/>
              <w:spacing w:after="0"/>
              <w:jc w:val="right"/>
              <w:rPr>
                <w:rFonts w:ascii="Times New Roman" w:hAnsi="Times New Roman" w:cs="Times New Roman"/>
                <w:b/>
                <w:bCs/>
              </w:rPr>
            </w:pPr>
            <w:r w:rsidRPr="00AC6A9F">
              <w:rPr>
                <w:rFonts w:ascii="Times New Roman" w:hAnsi="Times New Roman" w:cs="Times New Roman"/>
                <w:b/>
                <w:bCs/>
              </w:rPr>
              <w:t>Oznake bezbednosti:</w:t>
            </w:r>
          </w:p>
        </w:tc>
        <w:tc>
          <w:tcPr>
            <w:tcW w:w="6673" w:type="dxa"/>
            <w:gridSpan w:val="2"/>
            <w:tcBorders>
              <w:top w:val="single" w:sz="4" w:space="0" w:color="auto"/>
              <w:left w:val="single" w:sz="4" w:space="0" w:color="auto"/>
              <w:bottom w:val="single" w:sz="4" w:space="0" w:color="auto"/>
              <w:right w:val="thickThinSmallGap" w:sz="24" w:space="0" w:color="auto"/>
            </w:tcBorders>
          </w:tcPr>
          <w:p w:rsidR="00580550" w:rsidRPr="00791422" w:rsidRDefault="00F25E5F" w:rsidP="00E73705">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rPr>
              <w:t>/</w:t>
            </w:r>
            <w:r w:rsidR="00580550" w:rsidRPr="00791422">
              <w:rPr>
                <w:rFonts w:ascii="Times New Roman" w:hAnsi="Times New Roman" w:cs="Times New Roman"/>
              </w:rPr>
              <w:t xml:space="preserve"> </w:t>
            </w:r>
          </w:p>
        </w:tc>
      </w:tr>
      <w:tr w:rsidR="00580550" w:rsidTr="00E726B1">
        <w:trPr>
          <w:trHeight w:val="70"/>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80550" w:rsidRPr="00AC6A9F" w:rsidRDefault="00580550" w:rsidP="002A62CE">
            <w:pPr>
              <w:autoSpaceDE w:val="0"/>
              <w:autoSpaceDN w:val="0"/>
              <w:adjustRightInd w:val="0"/>
              <w:spacing w:after="0"/>
              <w:rPr>
                <w:rFonts w:ascii="Times New Roman" w:hAnsi="Times New Roman" w:cs="Times New Roman"/>
                <w:sz w:val="24"/>
                <w:szCs w:val="24"/>
              </w:rPr>
            </w:pPr>
            <w:r w:rsidRPr="00AC6A9F">
              <w:rPr>
                <w:rFonts w:ascii="Times New Roman" w:hAnsi="Times New Roman" w:cs="Times New Roman"/>
                <w:b/>
                <w:bCs/>
                <w:sz w:val="24"/>
                <w:szCs w:val="24"/>
              </w:rPr>
              <w:t>16. OSTALI PODACI</w:t>
            </w:r>
          </w:p>
        </w:tc>
      </w:tr>
      <w:tr w:rsidR="00580550" w:rsidTr="003F5369">
        <w:trPr>
          <w:trHeight w:val="70"/>
          <w:jc w:val="center"/>
        </w:trPr>
        <w:tc>
          <w:tcPr>
            <w:tcW w:w="4333" w:type="dxa"/>
            <w:tcBorders>
              <w:top w:val="single" w:sz="4" w:space="0" w:color="auto"/>
              <w:left w:val="thinThickSmallGap" w:sz="24" w:space="0" w:color="auto"/>
              <w:bottom w:val="nil"/>
              <w:right w:val="single" w:sz="4" w:space="0" w:color="auto"/>
            </w:tcBorders>
          </w:tcPr>
          <w:p w:rsidR="00580550" w:rsidRPr="00AC6A9F" w:rsidRDefault="00F33A12" w:rsidP="00F33A12">
            <w:pPr>
              <w:autoSpaceDE w:val="0"/>
              <w:autoSpaceDN w:val="0"/>
              <w:adjustRightInd w:val="0"/>
              <w:spacing w:after="0"/>
              <w:rPr>
                <w:rFonts w:ascii="Times New Roman" w:hAnsi="Times New Roman" w:cs="Times New Roman"/>
                <w:b/>
                <w:bCs/>
              </w:rPr>
            </w:pPr>
            <w:r w:rsidRPr="00AC6A9F">
              <w:rPr>
                <w:rFonts w:ascii="Times New Roman" w:hAnsi="Times New Roman" w:cs="Times New Roman"/>
                <w:b/>
                <w:bCs/>
                <w:i/>
                <w:color w:val="000000"/>
              </w:rPr>
              <w:t>Znak opasnosti:</w:t>
            </w:r>
          </w:p>
        </w:tc>
        <w:tc>
          <w:tcPr>
            <w:tcW w:w="6673" w:type="dxa"/>
            <w:gridSpan w:val="2"/>
            <w:tcBorders>
              <w:top w:val="single" w:sz="4" w:space="0" w:color="auto"/>
              <w:left w:val="single" w:sz="4" w:space="0" w:color="auto"/>
              <w:bottom w:val="nil"/>
              <w:right w:val="thickThinSmallGap" w:sz="24" w:space="0" w:color="auto"/>
            </w:tcBorders>
          </w:tcPr>
          <w:p w:rsidR="00580550" w:rsidRPr="00AC6A9F" w:rsidRDefault="00580550" w:rsidP="00AC6A9F">
            <w:pPr>
              <w:autoSpaceDE w:val="0"/>
              <w:autoSpaceDN w:val="0"/>
              <w:adjustRightInd w:val="0"/>
              <w:spacing w:after="0"/>
              <w:rPr>
                <w:rFonts w:ascii="Times New Roman" w:hAnsi="Times New Roman" w:cs="Times New Roman"/>
              </w:rPr>
            </w:pPr>
          </w:p>
        </w:tc>
      </w:tr>
      <w:tr w:rsidR="00580550" w:rsidTr="003F5369">
        <w:trPr>
          <w:trHeight w:val="70"/>
          <w:jc w:val="center"/>
        </w:trPr>
        <w:tc>
          <w:tcPr>
            <w:tcW w:w="4333" w:type="dxa"/>
            <w:tcBorders>
              <w:top w:val="nil"/>
              <w:left w:val="thinThickSmallGap" w:sz="24" w:space="0" w:color="auto"/>
              <w:bottom w:val="single" w:sz="4" w:space="0" w:color="auto"/>
              <w:right w:val="single" w:sz="4" w:space="0" w:color="auto"/>
            </w:tcBorders>
          </w:tcPr>
          <w:p w:rsidR="00580550" w:rsidRPr="00AC6A9F" w:rsidRDefault="00F33A12" w:rsidP="002A62CE">
            <w:pPr>
              <w:autoSpaceDE w:val="0"/>
              <w:autoSpaceDN w:val="0"/>
              <w:adjustRightInd w:val="0"/>
              <w:spacing w:after="0"/>
              <w:rPr>
                <w:rFonts w:ascii="Times New Roman" w:hAnsi="Times New Roman" w:cs="Times New Roman"/>
                <w:b/>
                <w:bCs/>
              </w:rPr>
            </w:pPr>
            <w:r w:rsidRPr="00AC6A9F">
              <w:rPr>
                <w:rFonts w:ascii="Times New Roman" w:hAnsi="Times New Roman" w:cs="Times New Roman"/>
                <w:b/>
                <w:bCs/>
              </w:rPr>
              <w:t>- Značenje oznaka</w:t>
            </w:r>
          </w:p>
        </w:tc>
        <w:tc>
          <w:tcPr>
            <w:tcW w:w="6673" w:type="dxa"/>
            <w:gridSpan w:val="2"/>
            <w:tcBorders>
              <w:top w:val="nil"/>
              <w:left w:val="single" w:sz="4" w:space="0" w:color="auto"/>
              <w:bottom w:val="single" w:sz="4" w:space="0" w:color="auto"/>
              <w:right w:val="thickThinSmallGap" w:sz="24" w:space="0" w:color="auto"/>
            </w:tcBorders>
          </w:tcPr>
          <w:p w:rsidR="003806AE" w:rsidRPr="00AC6A9F" w:rsidRDefault="003F5369" w:rsidP="002A62CE">
            <w:pPr>
              <w:autoSpaceDE w:val="0"/>
              <w:autoSpaceDN w:val="0"/>
              <w:adjustRightInd w:val="0"/>
              <w:spacing w:after="0"/>
              <w:rPr>
                <w:rFonts w:ascii="Times New Roman" w:hAnsi="Times New Roman" w:cs="Times New Roman"/>
                <w:color w:val="000000"/>
              </w:rPr>
            </w:pPr>
            <w:r>
              <w:rPr>
                <w:rFonts w:ascii="Times New Roman" w:hAnsi="Times New Roman" w:cs="Times New Roman"/>
              </w:rPr>
              <w:t>Nema.</w:t>
            </w:r>
          </w:p>
        </w:tc>
      </w:tr>
      <w:tr w:rsidR="0088774D" w:rsidTr="003F5369">
        <w:trPr>
          <w:trHeight w:val="70"/>
          <w:jc w:val="center"/>
        </w:trPr>
        <w:tc>
          <w:tcPr>
            <w:tcW w:w="4333" w:type="dxa"/>
            <w:tcBorders>
              <w:top w:val="single" w:sz="4" w:space="0" w:color="auto"/>
              <w:left w:val="thinThickSmallGap" w:sz="24" w:space="0" w:color="auto"/>
              <w:bottom w:val="nil"/>
              <w:right w:val="single" w:sz="4" w:space="0" w:color="auto"/>
            </w:tcBorders>
          </w:tcPr>
          <w:p w:rsidR="0088774D" w:rsidRDefault="0088774D" w:rsidP="002A62CE">
            <w:pPr>
              <w:autoSpaceDE w:val="0"/>
              <w:autoSpaceDN w:val="0"/>
              <w:adjustRightInd w:val="0"/>
              <w:spacing w:after="0"/>
              <w:rPr>
                <w:rFonts w:ascii="Times-New-Roman,Bold" w:hAnsi="Times-New-Roman,Bold" w:cs="Times-New-Roman,Bold"/>
                <w:b/>
                <w:bCs/>
                <w:i/>
                <w:color w:val="000000"/>
              </w:rPr>
            </w:pPr>
            <w:r>
              <w:rPr>
                <w:rFonts w:ascii="Times-New-Roman,Bold" w:hAnsi="Times-New-Roman,Bold" w:cs="Times-New-Roman,Bold"/>
                <w:b/>
                <w:bCs/>
                <w:i/>
                <w:color w:val="000000"/>
              </w:rPr>
              <w:t>Oznaka rizika:</w:t>
            </w:r>
          </w:p>
        </w:tc>
        <w:tc>
          <w:tcPr>
            <w:tcW w:w="6673" w:type="dxa"/>
            <w:gridSpan w:val="2"/>
            <w:tcBorders>
              <w:top w:val="single" w:sz="4" w:space="0" w:color="auto"/>
              <w:left w:val="single" w:sz="4" w:space="0" w:color="auto"/>
              <w:bottom w:val="nil"/>
              <w:right w:val="thickThinSmallGap" w:sz="24" w:space="0" w:color="auto"/>
            </w:tcBorders>
          </w:tcPr>
          <w:p w:rsidR="0088774D" w:rsidRPr="0088774D" w:rsidRDefault="0088774D" w:rsidP="00F33A12">
            <w:pPr>
              <w:autoSpaceDE w:val="0"/>
              <w:autoSpaceDN w:val="0"/>
              <w:adjustRightInd w:val="0"/>
              <w:spacing w:after="0"/>
              <w:rPr>
                <w:rFonts w:ascii="Times-New-Roman,Bold" w:hAnsi="Times-New-Roman,Bold" w:cs="Times-New-Roman,Bold"/>
                <w:bCs/>
                <w:color w:val="000000"/>
              </w:rPr>
            </w:pPr>
          </w:p>
        </w:tc>
      </w:tr>
      <w:tr w:rsidR="0088774D" w:rsidTr="003F5369">
        <w:trPr>
          <w:trHeight w:val="80"/>
          <w:jc w:val="center"/>
        </w:trPr>
        <w:tc>
          <w:tcPr>
            <w:tcW w:w="4333" w:type="dxa"/>
            <w:tcBorders>
              <w:top w:val="nil"/>
              <w:left w:val="thinThickSmallGap" w:sz="24" w:space="0" w:color="auto"/>
              <w:bottom w:val="single" w:sz="4" w:space="0" w:color="auto"/>
              <w:right w:val="single" w:sz="4" w:space="0" w:color="auto"/>
            </w:tcBorders>
          </w:tcPr>
          <w:p w:rsidR="0088774D" w:rsidRPr="00A4469C" w:rsidRDefault="0088774D" w:rsidP="002A62CE">
            <w:pPr>
              <w:autoSpaceDE w:val="0"/>
              <w:autoSpaceDN w:val="0"/>
              <w:adjustRightInd w:val="0"/>
              <w:spacing w:after="0"/>
              <w:rPr>
                <w:rFonts w:ascii="Times-New-Roman,Bold" w:hAnsi="Times-New-Roman,Bold" w:cs="Times-New-Roman,Bold"/>
                <w:b/>
                <w:bCs/>
                <w:i/>
                <w:color w:val="000000"/>
              </w:rPr>
            </w:pPr>
            <w:r w:rsidRPr="00A4469C">
              <w:rPr>
                <w:rFonts w:ascii="Times-New-Roman,Bold" w:hAnsi="Times-New-Roman,Bold" w:cs="Times-New-Roman,Bold"/>
                <w:b/>
                <w:bCs/>
                <w:color w:val="000000"/>
                <w:lang w:val="en-GB"/>
              </w:rPr>
              <w:t>- Značenje oznaka</w:t>
            </w:r>
          </w:p>
        </w:tc>
        <w:tc>
          <w:tcPr>
            <w:tcW w:w="6673" w:type="dxa"/>
            <w:gridSpan w:val="2"/>
            <w:tcBorders>
              <w:top w:val="nil"/>
              <w:left w:val="single" w:sz="4" w:space="0" w:color="auto"/>
              <w:bottom w:val="single" w:sz="4" w:space="0" w:color="auto"/>
              <w:right w:val="thickThinSmallGap" w:sz="24" w:space="0" w:color="auto"/>
            </w:tcBorders>
          </w:tcPr>
          <w:p w:rsidR="003806AE" w:rsidRDefault="003F5369" w:rsidP="003806AE">
            <w:pPr>
              <w:autoSpaceDE w:val="0"/>
              <w:autoSpaceDN w:val="0"/>
              <w:adjustRightInd w:val="0"/>
              <w:spacing w:after="0"/>
              <w:rPr>
                <w:rFonts w:ascii="Times-New-Roman" w:hAnsi="Times-New-Roman" w:cs="Times-New-Roman"/>
                <w:color w:val="000000"/>
              </w:rPr>
            </w:pPr>
            <w:r>
              <w:rPr>
                <w:rFonts w:ascii="Times New Roman" w:hAnsi="Times New Roman" w:cs="Times New Roman"/>
              </w:rPr>
              <w:t>Nema.</w:t>
            </w:r>
          </w:p>
        </w:tc>
      </w:tr>
      <w:tr w:rsidR="0088774D" w:rsidTr="003F5369">
        <w:trPr>
          <w:trHeight w:val="70"/>
          <w:jc w:val="center"/>
        </w:trPr>
        <w:tc>
          <w:tcPr>
            <w:tcW w:w="4333" w:type="dxa"/>
            <w:tcBorders>
              <w:top w:val="single" w:sz="4" w:space="0" w:color="auto"/>
              <w:left w:val="thinThickSmallGap" w:sz="24" w:space="0" w:color="auto"/>
              <w:bottom w:val="nil"/>
              <w:right w:val="single" w:sz="4" w:space="0" w:color="auto"/>
            </w:tcBorders>
          </w:tcPr>
          <w:p w:rsidR="0088774D" w:rsidRPr="00A4469C" w:rsidRDefault="0088774D" w:rsidP="002A62CE">
            <w:pPr>
              <w:autoSpaceDE w:val="0"/>
              <w:autoSpaceDN w:val="0"/>
              <w:adjustRightInd w:val="0"/>
              <w:spacing w:after="0"/>
              <w:rPr>
                <w:rFonts w:ascii="Times-New-Roman,Bold" w:hAnsi="Times-New-Roman,Bold" w:cs="Times-New-Roman,Bold"/>
                <w:b/>
                <w:bCs/>
                <w:color w:val="000000"/>
                <w:lang w:val="en-GB"/>
              </w:rPr>
            </w:pPr>
            <w:r w:rsidRPr="00A4469C">
              <w:rPr>
                <w:rFonts w:ascii="Times-New-Roman,Bold" w:hAnsi="Times-New-Roman,Bold" w:cs="Times-New-Roman,Bold"/>
                <w:b/>
                <w:bCs/>
                <w:i/>
                <w:color w:val="000000"/>
              </w:rPr>
              <w:t>Oznaka bezbednosti</w:t>
            </w:r>
          </w:p>
        </w:tc>
        <w:tc>
          <w:tcPr>
            <w:tcW w:w="6673" w:type="dxa"/>
            <w:gridSpan w:val="2"/>
            <w:tcBorders>
              <w:top w:val="single" w:sz="4" w:space="0" w:color="auto"/>
              <w:left w:val="single" w:sz="4" w:space="0" w:color="auto"/>
              <w:bottom w:val="nil"/>
              <w:right w:val="thickThinSmallGap" w:sz="24" w:space="0" w:color="auto"/>
            </w:tcBorders>
          </w:tcPr>
          <w:p w:rsidR="0088774D" w:rsidRPr="009309C6" w:rsidRDefault="0088774D" w:rsidP="002A62CE">
            <w:pPr>
              <w:autoSpaceDE w:val="0"/>
              <w:autoSpaceDN w:val="0"/>
              <w:adjustRightInd w:val="0"/>
              <w:spacing w:after="0"/>
              <w:rPr>
                <w:rFonts w:ascii="Times-New-Roman" w:hAnsi="Times-New-Roman" w:cs="Times-New-Roman"/>
                <w:color w:val="000000"/>
              </w:rPr>
            </w:pPr>
          </w:p>
        </w:tc>
      </w:tr>
      <w:tr w:rsidR="0088774D" w:rsidTr="003F5369">
        <w:trPr>
          <w:trHeight w:val="80"/>
          <w:jc w:val="center"/>
        </w:trPr>
        <w:tc>
          <w:tcPr>
            <w:tcW w:w="4333" w:type="dxa"/>
            <w:tcBorders>
              <w:top w:val="nil"/>
              <w:left w:val="thinThickSmallGap" w:sz="24" w:space="0" w:color="auto"/>
              <w:bottom w:val="single" w:sz="4" w:space="0" w:color="auto"/>
              <w:right w:val="single" w:sz="4" w:space="0" w:color="auto"/>
            </w:tcBorders>
          </w:tcPr>
          <w:p w:rsidR="0088774D" w:rsidRDefault="00F33A12" w:rsidP="002A62CE">
            <w:pPr>
              <w:autoSpaceDE w:val="0"/>
              <w:autoSpaceDN w:val="0"/>
              <w:adjustRightInd w:val="0"/>
              <w:spacing w:after="0"/>
              <w:rPr>
                <w:rFonts w:ascii="Times-New-Roman,Bold" w:hAnsi="Times-New-Roman,Bold" w:cs="Times-New-Roman,Bold"/>
                <w:b/>
                <w:bCs/>
                <w:i/>
                <w:color w:val="000000"/>
              </w:rPr>
            </w:pPr>
            <w:r w:rsidRPr="00A4469C">
              <w:rPr>
                <w:rFonts w:ascii="Times-New-Roman,Bold" w:hAnsi="Times-New-Roman,Bold" w:cs="Times-New-Roman,Bold"/>
                <w:b/>
                <w:bCs/>
                <w:color w:val="000000"/>
                <w:lang w:val="en-GB"/>
              </w:rPr>
              <w:t>- Značenje oznaka</w:t>
            </w:r>
          </w:p>
        </w:tc>
        <w:tc>
          <w:tcPr>
            <w:tcW w:w="6673" w:type="dxa"/>
            <w:gridSpan w:val="2"/>
            <w:tcBorders>
              <w:top w:val="nil"/>
              <w:left w:val="single" w:sz="4" w:space="0" w:color="auto"/>
              <w:bottom w:val="single" w:sz="4" w:space="0" w:color="auto"/>
              <w:right w:val="thickThinSmallGap" w:sz="24" w:space="0" w:color="auto"/>
            </w:tcBorders>
          </w:tcPr>
          <w:p w:rsidR="0088774D" w:rsidRPr="00204B5C" w:rsidRDefault="003F5369" w:rsidP="00FD03CA">
            <w:pPr>
              <w:autoSpaceDE w:val="0"/>
              <w:autoSpaceDN w:val="0"/>
              <w:adjustRightInd w:val="0"/>
              <w:spacing w:after="0"/>
              <w:rPr>
                <w:rFonts w:ascii="Times-New-Roman,Bold" w:hAnsi="Times-New-Roman,Bold" w:cs="Times-New-Roman,Bold"/>
                <w:b/>
                <w:bCs/>
                <w:color w:val="000000"/>
              </w:rPr>
            </w:pPr>
            <w:r>
              <w:rPr>
                <w:rFonts w:ascii="Times New Roman" w:hAnsi="Times New Roman" w:cs="Times New Roman"/>
              </w:rPr>
              <w:t>Nema.</w:t>
            </w:r>
          </w:p>
        </w:tc>
      </w:tr>
      <w:tr w:rsidR="008A3724" w:rsidTr="003F5369">
        <w:trPr>
          <w:trHeight w:val="70"/>
          <w:jc w:val="center"/>
        </w:trPr>
        <w:tc>
          <w:tcPr>
            <w:tcW w:w="4333" w:type="dxa"/>
            <w:tcBorders>
              <w:top w:val="single" w:sz="4" w:space="0" w:color="auto"/>
              <w:left w:val="thinThickSmallGap" w:sz="24" w:space="0" w:color="auto"/>
              <w:bottom w:val="single" w:sz="4" w:space="0" w:color="auto"/>
              <w:right w:val="single" w:sz="4" w:space="0" w:color="auto"/>
            </w:tcBorders>
            <w:vAlign w:val="center"/>
          </w:tcPr>
          <w:p w:rsidR="003430CD" w:rsidRPr="00AC6A9F" w:rsidRDefault="008A3724" w:rsidP="00EE40F8">
            <w:pPr>
              <w:autoSpaceDE w:val="0"/>
              <w:autoSpaceDN w:val="0"/>
              <w:adjustRightInd w:val="0"/>
              <w:spacing w:after="0"/>
              <w:rPr>
                <w:rFonts w:ascii="Times New Roman" w:hAnsi="Times New Roman" w:cs="Times New Roman"/>
                <w:b/>
                <w:bCs/>
                <w:i/>
              </w:rPr>
            </w:pPr>
            <w:r w:rsidRPr="00AC6A9F">
              <w:rPr>
                <w:rFonts w:ascii="Times New Roman" w:hAnsi="Times New Roman" w:cs="Times New Roman"/>
                <w:b/>
                <w:bCs/>
                <w:lang w:val="de-DE"/>
              </w:rPr>
              <w:t>- Promene u odnosu na prethodno izdanje:</w:t>
            </w:r>
          </w:p>
        </w:tc>
        <w:tc>
          <w:tcPr>
            <w:tcW w:w="6673" w:type="dxa"/>
            <w:gridSpan w:val="2"/>
            <w:tcBorders>
              <w:top w:val="single" w:sz="4" w:space="0" w:color="auto"/>
              <w:left w:val="single" w:sz="4" w:space="0" w:color="auto"/>
              <w:bottom w:val="single" w:sz="4" w:space="0" w:color="auto"/>
              <w:right w:val="thickThinSmallGap" w:sz="24" w:space="0" w:color="auto"/>
            </w:tcBorders>
            <w:vAlign w:val="center"/>
          </w:tcPr>
          <w:p w:rsidR="008A3724" w:rsidRPr="00AC6A9F" w:rsidRDefault="00F25E5F" w:rsidP="00AF510E">
            <w:pPr>
              <w:autoSpaceDE w:val="0"/>
              <w:autoSpaceDN w:val="0"/>
              <w:adjustRightInd w:val="0"/>
              <w:spacing w:after="0"/>
              <w:jc w:val="both"/>
              <w:rPr>
                <w:rFonts w:ascii="Times New Roman" w:hAnsi="Times New Roman" w:cs="Times New Roman"/>
                <w:bCs/>
              </w:rPr>
            </w:pPr>
            <w:r>
              <w:rPr>
                <w:rFonts w:ascii="Times New Roman" w:hAnsi="Times New Roman" w:cs="Times New Roman"/>
                <w:bCs/>
              </w:rPr>
              <w:t>Nema.</w:t>
            </w:r>
          </w:p>
        </w:tc>
      </w:tr>
      <w:tr w:rsidR="003806AE" w:rsidTr="00C359B6">
        <w:trPr>
          <w:trHeight w:val="70"/>
          <w:jc w:val="center"/>
        </w:trPr>
        <w:tc>
          <w:tcPr>
            <w:tcW w:w="11006" w:type="dxa"/>
            <w:gridSpan w:val="3"/>
            <w:tcBorders>
              <w:top w:val="single" w:sz="4" w:space="0" w:color="auto"/>
              <w:left w:val="thinThickSmallGap" w:sz="24" w:space="0" w:color="auto"/>
              <w:bottom w:val="nil"/>
              <w:right w:val="thickThinSmallGap" w:sz="24" w:space="0" w:color="auto"/>
            </w:tcBorders>
            <w:vAlign w:val="center"/>
          </w:tcPr>
          <w:p w:rsidR="003806AE" w:rsidRPr="003806AE" w:rsidRDefault="003806AE" w:rsidP="003F5369">
            <w:pPr>
              <w:autoSpaceDE w:val="0"/>
              <w:autoSpaceDN w:val="0"/>
              <w:adjustRightInd w:val="0"/>
              <w:spacing w:after="0"/>
              <w:jc w:val="both"/>
              <w:rPr>
                <w:rFonts w:ascii="Times New Roman" w:hAnsi="Times New Roman" w:cs="Times New Roman"/>
                <w:bCs/>
              </w:rPr>
            </w:pPr>
            <w:r w:rsidRPr="00AC6A9F">
              <w:rPr>
                <w:rFonts w:ascii="Times New Roman" w:hAnsi="Times New Roman" w:cs="Times New Roman"/>
                <w:b/>
                <w:bCs/>
                <w:lang w:val="de-DE"/>
              </w:rPr>
              <w:t>- Ostali podaci:</w:t>
            </w:r>
            <w:r w:rsidR="003F5369">
              <w:rPr>
                <w:rFonts w:ascii="Times New Roman" w:hAnsi="Times New Roman" w:cs="Times New Roman"/>
                <w:b/>
                <w:bCs/>
                <w:lang w:val="de-DE"/>
              </w:rPr>
              <w:t xml:space="preserve">         </w:t>
            </w:r>
            <w:r w:rsidRPr="003806AE">
              <w:rPr>
                <w:rFonts w:ascii="Times New Roman" w:hAnsi="Times New Roman" w:cs="Times New Roman"/>
                <w:bCs/>
                <w:lang w:val="de-DE"/>
              </w:rPr>
              <w:t>Skraćenice:</w:t>
            </w:r>
            <w:r w:rsidR="003F5369" w:rsidRPr="00E60310">
              <w:rPr>
                <w:rFonts w:ascii="Times New Roman" w:hAnsi="Times New Roman" w:cs="Times New Roman"/>
              </w:rPr>
              <w:t>STEL= Short term exposure limit (Grani</w:t>
            </w:r>
            <w:r w:rsidR="003F5369">
              <w:rPr>
                <w:rFonts w:ascii="Times New Roman" w:hAnsi="Times New Roman" w:cs="Times New Roman"/>
              </w:rPr>
              <w:t>č</w:t>
            </w:r>
            <w:r w:rsidR="003F5369" w:rsidRPr="00E60310">
              <w:rPr>
                <w:rFonts w:ascii="Times New Roman" w:hAnsi="Times New Roman" w:cs="Times New Roman"/>
              </w:rPr>
              <w:t>na vrednost kratkotrajnog izlaganja).</w:t>
            </w:r>
          </w:p>
        </w:tc>
      </w:tr>
      <w:tr w:rsidR="00BC22EF" w:rsidTr="003F5369">
        <w:trPr>
          <w:trHeight w:val="125"/>
          <w:jc w:val="center"/>
        </w:trPr>
        <w:tc>
          <w:tcPr>
            <w:tcW w:w="4333" w:type="dxa"/>
            <w:tcBorders>
              <w:top w:val="single" w:sz="4" w:space="0" w:color="auto"/>
              <w:left w:val="thinThickSmallGap" w:sz="24" w:space="0" w:color="auto"/>
              <w:bottom w:val="single" w:sz="4" w:space="0" w:color="auto"/>
              <w:right w:val="single" w:sz="4" w:space="0" w:color="auto"/>
            </w:tcBorders>
          </w:tcPr>
          <w:p w:rsidR="00BC22EF" w:rsidRPr="00AC6A9F" w:rsidRDefault="00BC22EF" w:rsidP="00303F60">
            <w:pPr>
              <w:autoSpaceDE w:val="0"/>
              <w:autoSpaceDN w:val="0"/>
              <w:adjustRightInd w:val="0"/>
              <w:spacing w:after="0"/>
              <w:rPr>
                <w:rFonts w:ascii="Times New Roman" w:hAnsi="Times New Roman" w:cs="Times New Roman"/>
                <w:b/>
                <w:bCs/>
                <w:lang w:val="de-DE"/>
              </w:rPr>
            </w:pPr>
            <w:r w:rsidRPr="00AC6A9F">
              <w:rPr>
                <w:rFonts w:ascii="Times New Roman" w:hAnsi="Times New Roman" w:cs="Times New Roman"/>
                <w:b/>
                <w:lang w:val="de-DE"/>
              </w:rPr>
              <w:t>Izvor podataka:</w:t>
            </w:r>
          </w:p>
        </w:tc>
        <w:tc>
          <w:tcPr>
            <w:tcW w:w="6673" w:type="dxa"/>
            <w:gridSpan w:val="2"/>
            <w:tcBorders>
              <w:top w:val="single" w:sz="4" w:space="0" w:color="auto"/>
              <w:left w:val="single" w:sz="4" w:space="0" w:color="auto"/>
              <w:bottom w:val="single" w:sz="4" w:space="0" w:color="auto"/>
              <w:right w:val="thickThinSmallGap" w:sz="24" w:space="0" w:color="auto"/>
            </w:tcBorders>
          </w:tcPr>
          <w:p w:rsidR="00BC22EF" w:rsidRPr="00AC6A9F" w:rsidRDefault="00BC22EF" w:rsidP="00303F60">
            <w:pPr>
              <w:autoSpaceDE w:val="0"/>
              <w:autoSpaceDN w:val="0"/>
              <w:adjustRightInd w:val="0"/>
              <w:spacing w:after="0"/>
              <w:rPr>
                <w:rFonts w:ascii="Times New Roman" w:hAnsi="Times New Roman" w:cs="Times New Roman"/>
                <w:lang w:val="de-DE"/>
              </w:rPr>
            </w:pPr>
            <w:r w:rsidRPr="00AC6A9F">
              <w:rPr>
                <w:rFonts w:ascii="Times New Roman" w:hAnsi="Times New Roman" w:cs="Times New Roman"/>
                <w:lang w:val="de-DE"/>
              </w:rPr>
              <w:t>pomenuti propisi</w:t>
            </w:r>
          </w:p>
        </w:tc>
      </w:tr>
      <w:tr w:rsidR="0088774D" w:rsidTr="007E3FDB">
        <w:trPr>
          <w:trHeight w:val="12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tcPr>
          <w:p w:rsidR="0088774D" w:rsidRPr="00F25E5F" w:rsidRDefault="005D5A24" w:rsidP="003430CD">
            <w:pPr>
              <w:autoSpaceDE w:val="0"/>
              <w:autoSpaceDN w:val="0"/>
              <w:adjustRightInd w:val="0"/>
              <w:spacing w:after="0"/>
              <w:jc w:val="both"/>
              <w:rPr>
                <w:rFonts w:ascii="Times New Roman" w:hAnsi="Times New Roman" w:cs="Times New Roman"/>
                <w:lang w:val="de-DE"/>
              </w:rPr>
            </w:pPr>
            <w:r w:rsidRPr="00F25E5F">
              <w:rPr>
                <w:rFonts w:ascii="Times New Roman" w:hAnsi="Times New Roman" w:cs="Times New Roman"/>
                <w:lang w:val="de-DE"/>
              </w:rPr>
              <w:t xml:space="preserve">Bezbednosni list je uvoznik izradio prema podacima iz MSDS proizvođača, a shodno </w:t>
            </w:r>
            <w:r w:rsidR="0088774D" w:rsidRPr="00F25E5F">
              <w:rPr>
                <w:rFonts w:ascii="Times New Roman" w:hAnsi="Times New Roman" w:cs="Times New Roman"/>
                <w:lang w:val="de-DE"/>
              </w:rPr>
              <w:t>Pravilniku o sadržaju Bezbednosnog lista „Sl glasnik RS“, br.100/11.</w:t>
            </w:r>
          </w:p>
        </w:tc>
      </w:tr>
      <w:tr w:rsidR="006669A8" w:rsidTr="006669A8">
        <w:trPr>
          <w:trHeight w:val="465"/>
          <w:jc w:val="center"/>
        </w:trPr>
        <w:tc>
          <w:tcPr>
            <w:tcW w:w="11006" w:type="dxa"/>
            <w:gridSpan w:val="3"/>
            <w:tcBorders>
              <w:top w:val="single" w:sz="4" w:space="0" w:color="auto"/>
              <w:left w:val="thinThickSmallGap" w:sz="24" w:space="0" w:color="auto"/>
              <w:bottom w:val="thickThinSmallGap" w:sz="24" w:space="0" w:color="auto"/>
              <w:right w:val="thickThinSmallGap" w:sz="24" w:space="0" w:color="auto"/>
            </w:tcBorders>
          </w:tcPr>
          <w:p w:rsidR="00067DCF" w:rsidRPr="00AC6A9F" w:rsidRDefault="006669A8" w:rsidP="007E3FDB">
            <w:pPr>
              <w:autoSpaceDE w:val="0"/>
              <w:autoSpaceDN w:val="0"/>
              <w:adjustRightInd w:val="0"/>
              <w:spacing w:after="0" w:line="240" w:lineRule="auto"/>
              <w:rPr>
                <w:rFonts w:ascii="Times New Roman" w:hAnsi="Times New Roman" w:cs="Times New Roman"/>
                <w:b/>
                <w:bCs/>
              </w:rPr>
            </w:pPr>
            <w:r w:rsidRPr="00AC6A9F">
              <w:rPr>
                <w:rFonts w:ascii="Times New Roman" w:hAnsi="Times New Roman" w:cs="Times New Roman"/>
                <w:b/>
                <w:bCs/>
              </w:rPr>
              <w:t>Odricanje:</w:t>
            </w:r>
          </w:p>
          <w:p w:rsidR="006669A8" w:rsidRPr="00AC6A9F" w:rsidRDefault="00AF510E" w:rsidP="00067DCF">
            <w:pPr>
              <w:autoSpaceDE w:val="0"/>
              <w:autoSpaceDN w:val="0"/>
              <w:adjustRightInd w:val="0"/>
              <w:spacing w:after="0" w:line="240" w:lineRule="auto"/>
              <w:jc w:val="both"/>
              <w:rPr>
                <w:rFonts w:ascii="Times New Roman" w:hAnsi="Times New Roman" w:cs="Times New Roman"/>
                <w:lang w:val="de-DE"/>
              </w:rPr>
            </w:pPr>
            <w:r w:rsidRPr="006669A8">
              <w:rPr>
                <w:rFonts w:ascii="Times New Roman" w:hAnsi="Times New Roman" w:cs="Times New Roman"/>
              </w:rPr>
              <w:t>Prema najboljim saznanjima, ovde sadržane informacije bile su tačne i pouzdane na dan objavljivanja, ali ipak ne možemo preuzeti nikakvu odgovornost za tačnost i potpunost ovakvih informacija.</w:t>
            </w:r>
            <w:r w:rsidRPr="006669A8">
              <w:rPr>
                <w:rFonts w:ascii="Times New Roman" w:hAnsi="Times New Roman" w:cs="Times New Roman"/>
                <w:bCs/>
              </w:rPr>
              <w:t xml:space="preserve"> Ništa</w:t>
            </w:r>
            <w:r>
              <w:rPr>
                <w:rFonts w:ascii="Times New Roman" w:hAnsi="Times New Roman" w:cs="Times New Roman"/>
                <w:bCs/>
              </w:rPr>
              <w:t xml:space="preserve"> </w:t>
            </w:r>
            <w:r w:rsidRPr="006669A8">
              <w:rPr>
                <w:rFonts w:ascii="Times New Roman" w:hAnsi="Times New Roman" w:cs="Times New Roman"/>
                <w:bCs/>
              </w:rPr>
              <w:t>ovde sadržano neće predstavljati nikakvu garanciju za mogućnost prodaje ili pogodnost za</w:t>
            </w:r>
            <w:r>
              <w:rPr>
                <w:rFonts w:ascii="Times New Roman" w:hAnsi="Times New Roman" w:cs="Times New Roman"/>
                <w:bCs/>
              </w:rPr>
              <w:t xml:space="preserve"> </w:t>
            </w:r>
            <w:r w:rsidRPr="006669A8">
              <w:rPr>
                <w:rFonts w:ascii="Times New Roman" w:hAnsi="Times New Roman" w:cs="Times New Roman"/>
                <w:bCs/>
              </w:rPr>
              <w:t>određenu namenu. U odgovornosti kupca je da pregleda i ispita proizvod kako bi se lično uverio u</w:t>
            </w:r>
            <w:r>
              <w:rPr>
                <w:rFonts w:ascii="Times New Roman" w:hAnsi="Times New Roman" w:cs="Times New Roman"/>
                <w:bCs/>
              </w:rPr>
              <w:t xml:space="preserve"> </w:t>
            </w:r>
            <w:r>
              <w:rPr>
                <w:rFonts w:ascii="Times New Roman" w:hAnsi="Times New Roman" w:cs="Times New Roman"/>
                <w:bCs/>
                <w:vanish/>
              </w:rPr>
              <w:t>eće Elixir Zorka Šabac</w:t>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sidRPr="006669A8">
              <w:rPr>
                <w:rFonts w:ascii="Times New Roman" w:hAnsi="Times New Roman" w:cs="Times New Roman"/>
                <w:bCs/>
              </w:rPr>
              <w:t>pogodnost proizvoda za konkretnu namenu koja je potrebna kupcu. Kupac je odgovoran</w:t>
            </w:r>
            <w:r>
              <w:rPr>
                <w:rFonts w:ascii="Times New Roman" w:hAnsi="Times New Roman" w:cs="Times New Roman"/>
                <w:bCs/>
              </w:rPr>
              <w:t xml:space="preserve"> </w:t>
            </w:r>
            <w:r w:rsidRPr="006669A8">
              <w:rPr>
                <w:rFonts w:ascii="Times New Roman" w:hAnsi="Times New Roman" w:cs="Times New Roman"/>
                <w:bCs/>
              </w:rPr>
              <w:t>za odgovarajuću, bezbednu i zakonitu upotrebu, obradu</w:t>
            </w:r>
            <w:r>
              <w:rPr>
                <w:rFonts w:ascii="Times New Roman" w:hAnsi="Times New Roman" w:cs="Times New Roman"/>
                <w:bCs/>
              </w:rPr>
              <w:t xml:space="preserve"> i rukovanje našim proizvodima</w:t>
            </w:r>
            <w:proofErr w:type="gramStart"/>
            <w:r>
              <w:rPr>
                <w:rFonts w:ascii="Times New Roman" w:hAnsi="Times New Roman" w:cs="Times New Roman"/>
                <w:bCs/>
              </w:rPr>
              <w:t>.</w:t>
            </w:r>
            <w:r w:rsidRPr="006669A8">
              <w:rPr>
                <w:rFonts w:ascii="Times New Roman" w:hAnsi="Times New Roman" w:cs="Times New Roman"/>
                <w:bCs/>
              </w:rPr>
              <w:t>.</w:t>
            </w:r>
            <w:proofErr w:type="gramEnd"/>
            <w:r w:rsidRPr="006669A8">
              <w:rPr>
                <w:rFonts w:ascii="Times New Roman" w:hAnsi="Times New Roman" w:cs="Times New Roman"/>
                <w:bCs/>
              </w:rPr>
              <w:t xml:space="preserve"> Kupac je odgovoran</w:t>
            </w:r>
            <w:r>
              <w:rPr>
                <w:rFonts w:ascii="Times New Roman" w:hAnsi="Times New Roman" w:cs="Times New Roman"/>
                <w:bCs/>
              </w:rPr>
              <w:t xml:space="preserve"> </w:t>
            </w:r>
            <w:r w:rsidRPr="006669A8">
              <w:rPr>
                <w:rFonts w:ascii="Times New Roman" w:hAnsi="Times New Roman" w:cs="Times New Roman"/>
                <w:bCs/>
              </w:rPr>
              <w:t>za odgovarajuću, bezbednu i zakonitu upotrebu, obradu</w:t>
            </w:r>
            <w:r>
              <w:rPr>
                <w:rFonts w:ascii="Times New Roman" w:hAnsi="Times New Roman" w:cs="Times New Roman"/>
                <w:bCs/>
              </w:rPr>
              <w:t xml:space="preserve"> i rukovanje našim proizvodima.</w:t>
            </w:r>
          </w:p>
        </w:tc>
      </w:tr>
    </w:tbl>
    <w:p w:rsidR="003F5369" w:rsidRPr="002C21D4" w:rsidRDefault="003F5369" w:rsidP="003F5369">
      <w:pPr>
        <w:pStyle w:val="Default"/>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sidRPr="003F5369">
        <w:rPr>
          <w:rFonts w:ascii="Times New Roman" w:hAnsi="Times New Roman" w:cs="Times New Roman"/>
          <w:i/>
          <w:sz w:val="20"/>
          <w:szCs w:val="20"/>
        </w:rPr>
        <w:t>Neubabond 100</w:t>
      </w:r>
      <w:r>
        <w:rPr>
          <w:rFonts w:ascii="Times New Roman" w:hAnsi="Times New Roman" w:cs="Times New Roman"/>
          <w:sz w:val="20"/>
          <w:szCs w:val="20"/>
          <w:lang w:val="sr-Latn-RS"/>
        </w:rPr>
        <w:t>)</w:t>
      </w:r>
    </w:p>
    <w:p w:rsidR="003F5369" w:rsidRPr="000B3185" w:rsidRDefault="003F5369" w:rsidP="003F5369">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New-Roman"/>
          <w:sz w:val="18"/>
          <w:szCs w:val="18"/>
          <w:lang w:val="sr-Latn-CS"/>
        </w:rPr>
        <w:t>01</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461F2E" w:rsidRPr="00AC6A9F" w:rsidRDefault="002C21D4" w:rsidP="002C21D4">
      <w:pPr>
        <w:spacing w:line="240" w:lineRule="auto"/>
        <w:jc w:val="right"/>
        <w:rPr>
          <w:rFonts w:ascii="Times New Roman" w:hAnsi="Times New Roman" w:cs="Times New Roman"/>
          <w:lang w:val="sr-Latn-RS"/>
        </w:rPr>
      </w:pPr>
      <w:r w:rsidRPr="00AC6A9F">
        <w:rPr>
          <w:rFonts w:ascii="Times New Roman" w:hAnsi="Times New Roman" w:cs="Times New Roman"/>
        </w:rPr>
        <w:t xml:space="preserve">Strana </w:t>
      </w:r>
      <w:r w:rsidR="003806AE">
        <w:rPr>
          <w:rFonts w:ascii="Times New Roman" w:hAnsi="Times New Roman" w:cs="Times New Roman"/>
        </w:rPr>
        <w:t>8</w:t>
      </w:r>
      <w:r w:rsidR="00F25E5F">
        <w:rPr>
          <w:rFonts w:ascii="Times New Roman" w:hAnsi="Times New Roman" w:cs="Times New Roman"/>
        </w:rPr>
        <w:t>/</w:t>
      </w:r>
      <w:r w:rsidR="003806AE">
        <w:rPr>
          <w:rFonts w:ascii="Times New Roman" w:hAnsi="Times New Roman" w:cs="Times New Roman"/>
        </w:rPr>
        <w:t>8</w:t>
      </w:r>
    </w:p>
    <w:sectPr w:rsidR="00461F2E" w:rsidRPr="00AC6A9F" w:rsidSect="002C21D4">
      <w:headerReference w:type="default" r:id="rId9"/>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08" w:rsidRDefault="000E0208" w:rsidP="005E0553">
      <w:pPr>
        <w:spacing w:after="0" w:line="240" w:lineRule="auto"/>
      </w:pPr>
      <w:r>
        <w:separator/>
      </w:r>
    </w:p>
  </w:endnote>
  <w:endnote w:type="continuationSeparator" w:id="0">
    <w:p w:rsidR="000E0208" w:rsidRDefault="000E0208" w:rsidP="005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08" w:rsidRDefault="000E0208" w:rsidP="005E0553">
      <w:pPr>
        <w:spacing w:after="0" w:line="240" w:lineRule="auto"/>
      </w:pPr>
      <w:r>
        <w:separator/>
      </w:r>
    </w:p>
  </w:footnote>
  <w:footnote w:type="continuationSeparator" w:id="0">
    <w:p w:rsidR="000E0208" w:rsidRDefault="000E0208" w:rsidP="005E0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B6" w:rsidRDefault="00C359B6" w:rsidP="0043104D">
    <w:pPr>
      <w:pStyle w:val="Header"/>
    </w:pPr>
    <w:r>
      <w:rPr>
        <w:noProof/>
      </w:rPr>
      <w:drawing>
        <wp:inline distT="0" distB="0" distL="0" distR="0" wp14:anchorId="1B10A61D" wp14:editId="68C17390">
          <wp:extent cx="6619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905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05"/>
    <w:multiLevelType w:val="hybridMultilevel"/>
    <w:tmpl w:val="C71CF51A"/>
    <w:lvl w:ilvl="0" w:tplc="53543490">
      <w:start w:val="1"/>
      <w:numFmt w:val="decimal"/>
      <w:lvlText w:val="%1."/>
      <w:lvlJc w:val="left"/>
      <w:pPr>
        <w:ind w:left="720" w:hanging="360"/>
      </w:pPr>
      <w:rPr>
        <w:rFonts w:ascii="Times-New-Roman" w:eastAsiaTheme="minorHAnsi"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D0DED"/>
    <w:multiLevelType w:val="hybridMultilevel"/>
    <w:tmpl w:val="E1F40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16DE"/>
    <w:multiLevelType w:val="hybridMultilevel"/>
    <w:tmpl w:val="F42CE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0711A5"/>
    <w:multiLevelType w:val="multilevel"/>
    <w:tmpl w:val="1B12D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9662AA"/>
    <w:multiLevelType w:val="hybridMultilevel"/>
    <w:tmpl w:val="7EC4CAF4"/>
    <w:lvl w:ilvl="0" w:tplc="8C96ED26">
      <w:start w:val="9"/>
      <w:numFmt w:val="bullet"/>
      <w:lvlText w:val="-"/>
      <w:lvlJc w:val="left"/>
      <w:pPr>
        <w:tabs>
          <w:tab w:val="num" w:pos="720"/>
        </w:tabs>
        <w:ind w:left="720" w:hanging="360"/>
      </w:pPr>
      <w:rPr>
        <w:rFonts w:ascii="Times-New-Roman,Bold" w:eastAsia="Times New Roman" w:hAnsi="Times-New-Roman,Bold" w:cs="Times-New-Roman,Bold"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5">
    <w:nsid w:val="4EB075CD"/>
    <w:multiLevelType w:val="hybridMultilevel"/>
    <w:tmpl w:val="D5828F84"/>
    <w:lvl w:ilvl="0" w:tplc="30940BD2">
      <w:start w:val="1"/>
      <w:numFmt w:val="decimal"/>
      <w:lvlText w:val="%1."/>
      <w:lvlJc w:val="left"/>
      <w:pPr>
        <w:ind w:left="420" w:hanging="360"/>
      </w:pPr>
      <w:rPr>
        <w:rFonts w:ascii="Times-New-Roman" w:eastAsiaTheme="minorHAnsi" w:hAnsi="Times-New-Roman" w:cs="Times-New-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3"/>
    <w:rsid w:val="00052E95"/>
    <w:rsid w:val="000534FE"/>
    <w:rsid w:val="00067DCF"/>
    <w:rsid w:val="0007096D"/>
    <w:rsid w:val="00074FD9"/>
    <w:rsid w:val="00081E8B"/>
    <w:rsid w:val="00082A99"/>
    <w:rsid w:val="00096130"/>
    <w:rsid w:val="000B3185"/>
    <w:rsid w:val="000C0C66"/>
    <w:rsid w:val="000C3126"/>
    <w:rsid w:val="000E0208"/>
    <w:rsid w:val="000E3E04"/>
    <w:rsid w:val="000F1FB3"/>
    <w:rsid w:val="001348D1"/>
    <w:rsid w:val="00145136"/>
    <w:rsid w:val="00152071"/>
    <w:rsid w:val="001569C6"/>
    <w:rsid w:val="001606EF"/>
    <w:rsid w:val="001642ED"/>
    <w:rsid w:val="00170D91"/>
    <w:rsid w:val="001910B7"/>
    <w:rsid w:val="001E6EAB"/>
    <w:rsid w:val="001F4661"/>
    <w:rsid w:val="001F5CFA"/>
    <w:rsid w:val="00204B5C"/>
    <w:rsid w:val="0021294A"/>
    <w:rsid w:val="0021441C"/>
    <w:rsid w:val="00225E1F"/>
    <w:rsid w:val="00253078"/>
    <w:rsid w:val="00256DF9"/>
    <w:rsid w:val="002A14E8"/>
    <w:rsid w:val="002A62CE"/>
    <w:rsid w:val="002B13B9"/>
    <w:rsid w:val="002B1B5E"/>
    <w:rsid w:val="002C1ECB"/>
    <w:rsid w:val="002C21D4"/>
    <w:rsid w:val="002C36FB"/>
    <w:rsid w:val="002D2006"/>
    <w:rsid w:val="002D5149"/>
    <w:rsid w:val="002E6569"/>
    <w:rsid w:val="00303F60"/>
    <w:rsid w:val="00307462"/>
    <w:rsid w:val="00314E24"/>
    <w:rsid w:val="003247B6"/>
    <w:rsid w:val="00324B56"/>
    <w:rsid w:val="0033310D"/>
    <w:rsid w:val="00335A8D"/>
    <w:rsid w:val="003430CD"/>
    <w:rsid w:val="00351689"/>
    <w:rsid w:val="00351A2B"/>
    <w:rsid w:val="003526D0"/>
    <w:rsid w:val="00374134"/>
    <w:rsid w:val="00374CD5"/>
    <w:rsid w:val="003750F6"/>
    <w:rsid w:val="003806AE"/>
    <w:rsid w:val="00385F75"/>
    <w:rsid w:val="0039538E"/>
    <w:rsid w:val="003E2E78"/>
    <w:rsid w:val="003E5236"/>
    <w:rsid w:val="003F131A"/>
    <w:rsid w:val="003F5369"/>
    <w:rsid w:val="00420678"/>
    <w:rsid w:val="0043104D"/>
    <w:rsid w:val="00432C12"/>
    <w:rsid w:val="004536EA"/>
    <w:rsid w:val="0045717F"/>
    <w:rsid w:val="00461F2E"/>
    <w:rsid w:val="00473B38"/>
    <w:rsid w:val="004C6F2C"/>
    <w:rsid w:val="004F03EB"/>
    <w:rsid w:val="005039BD"/>
    <w:rsid w:val="00511059"/>
    <w:rsid w:val="005155E0"/>
    <w:rsid w:val="00536A1D"/>
    <w:rsid w:val="005377C2"/>
    <w:rsid w:val="00547954"/>
    <w:rsid w:val="00580550"/>
    <w:rsid w:val="00585B7B"/>
    <w:rsid w:val="005979D5"/>
    <w:rsid w:val="005B3A7F"/>
    <w:rsid w:val="005C03C9"/>
    <w:rsid w:val="005D5A24"/>
    <w:rsid w:val="005D787C"/>
    <w:rsid w:val="005E0553"/>
    <w:rsid w:val="0060748B"/>
    <w:rsid w:val="00607DA6"/>
    <w:rsid w:val="00613352"/>
    <w:rsid w:val="00617D81"/>
    <w:rsid w:val="0063635E"/>
    <w:rsid w:val="00641F0E"/>
    <w:rsid w:val="00645BED"/>
    <w:rsid w:val="0065092D"/>
    <w:rsid w:val="00650F8D"/>
    <w:rsid w:val="00660B6D"/>
    <w:rsid w:val="006669A8"/>
    <w:rsid w:val="0067694D"/>
    <w:rsid w:val="00676F94"/>
    <w:rsid w:val="006812B4"/>
    <w:rsid w:val="00683588"/>
    <w:rsid w:val="00684E53"/>
    <w:rsid w:val="0069745B"/>
    <w:rsid w:val="006A6001"/>
    <w:rsid w:val="006A7CCC"/>
    <w:rsid w:val="006C720B"/>
    <w:rsid w:val="006D1224"/>
    <w:rsid w:val="006D785E"/>
    <w:rsid w:val="006F1970"/>
    <w:rsid w:val="006F2F8B"/>
    <w:rsid w:val="00705227"/>
    <w:rsid w:val="0071109E"/>
    <w:rsid w:val="00714C28"/>
    <w:rsid w:val="00723511"/>
    <w:rsid w:val="0072765F"/>
    <w:rsid w:val="007518B9"/>
    <w:rsid w:val="007543CD"/>
    <w:rsid w:val="00764709"/>
    <w:rsid w:val="007776DB"/>
    <w:rsid w:val="00794AD3"/>
    <w:rsid w:val="007A7A04"/>
    <w:rsid w:val="007C0808"/>
    <w:rsid w:val="007E3FDB"/>
    <w:rsid w:val="007E7E72"/>
    <w:rsid w:val="00802A43"/>
    <w:rsid w:val="00812676"/>
    <w:rsid w:val="00820CAD"/>
    <w:rsid w:val="00824C25"/>
    <w:rsid w:val="008349A0"/>
    <w:rsid w:val="0083593F"/>
    <w:rsid w:val="00862A03"/>
    <w:rsid w:val="00884F14"/>
    <w:rsid w:val="008865EA"/>
    <w:rsid w:val="0088774D"/>
    <w:rsid w:val="00895BE9"/>
    <w:rsid w:val="008A3724"/>
    <w:rsid w:val="008C114A"/>
    <w:rsid w:val="008C30B3"/>
    <w:rsid w:val="008E1EFC"/>
    <w:rsid w:val="008F0B7F"/>
    <w:rsid w:val="008F5D51"/>
    <w:rsid w:val="008F66DF"/>
    <w:rsid w:val="00925184"/>
    <w:rsid w:val="009309C6"/>
    <w:rsid w:val="00932257"/>
    <w:rsid w:val="009635AA"/>
    <w:rsid w:val="00980C6D"/>
    <w:rsid w:val="00982EB8"/>
    <w:rsid w:val="00990E3E"/>
    <w:rsid w:val="009A04C5"/>
    <w:rsid w:val="009B30E6"/>
    <w:rsid w:val="009B4B72"/>
    <w:rsid w:val="009C4A24"/>
    <w:rsid w:val="00A25630"/>
    <w:rsid w:val="00A35FBB"/>
    <w:rsid w:val="00A42A1E"/>
    <w:rsid w:val="00A432F0"/>
    <w:rsid w:val="00A508F7"/>
    <w:rsid w:val="00A516AB"/>
    <w:rsid w:val="00A5215E"/>
    <w:rsid w:val="00A54B5A"/>
    <w:rsid w:val="00A63AB6"/>
    <w:rsid w:val="00A7293C"/>
    <w:rsid w:val="00A84B29"/>
    <w:rsid w:val="00AB235F"/>
    <w:rsid w:val="00AC6A9F"/>
    <w:rsid w:val="00AE1823"/>
    <w:rsid w:val="00AF2A89"/>
    <w:rsid w:val="00AF510E"/>
    <w:rsid w:val="00B12957"/>
    <w:rsid w:val="00B22148"/>
    <w:rsid w:val="00B924FE"/>
    <w:rsid w:val="00BA1B1C"/>
    <w:rsid w:val="00BA3560"/>
    <w:rsid w:val="00BB12C3"/>
    <w:rsid w:val="00BC01BC"/>
    <w:rsid w:val="00BC22EF"/>
    <w:rsid w:val="00BC2862"/>
    <w:rsid w:val="00BF4098"/>
    <w:rsid w:val="00C00128"/>
    <w:rsid w:val="00C12AA8"/>
    <w:rsid w:val="00C1479D"/>
    <w:rsid w:val="00C359B6"/>
    <w:rsid w:val="00C41697"/>
    <w:rsid w:val="00C44762"/>
    <w:rsid w:val="00C464FB"/>
    <w:rsid w:val="00C54609"/>
    <w:rsid w:val="00C55C08"/>
    <w:rsid w:val="00C979C4"/>
    <w:rsid w:val="00CA4026"/>
    <w:rsid w:val="00CB53AE"/>
    <w:rsid w:val="00CC32B9"/>
    <w:rsid w:val="00CF677F"/>
    <w:rsid w:val="00D02C55"/>
    <w:rsid w:val="00D03287"/>
    <w:rsid w:val="00D06638"/>
    <w:rsid w:val="00D104E8"/>
    <w:rsid w:val="00D156B1"/>
    <w:rsid w:val="00D161B7"/>
    <w:rsid w:val="00D4241C"/>
    <w:rsid w:val="00D50900"/>
    <w:rsid w:val="00D51D00"/>
    <w:rsid w:val="00D54459"/>
    <w:rsid w:val="00D7070E"/>
    <w:rsid w:val="00D80EBC"/>
    <w:rsid w:val="00D83606"/>
    <w:rsid w:val="00D85858"/>
    <w:rsid w:val="00D92F24"/>
    <w:rsid w:val="00DA295D"/>
    <w:rsid w:val="00DB63AF"/>
    <w:rsid w:val="00DC2B57"/>
    <w:rsid w:val="00DC46A9"/>
    <w:rsid w:val="00DC4F00"/>
    <w:rsid w:val="00DE00CB"/>
    <w:rsid w:val="00DE098B"/>
    <w:rsid w:val="00DE3772"/>
    <w:rsid w:val="00E05FC7"/>
    <w:rsid w:val="00E13699"/>
    <w:rsid w:val="00E43388"/>
    <w:rsid w:val="00E44325"/>
    <w:rsid w:val="00E458B9"/>
    <w:rsid w:val="00E5128F"/>
    <w:rsid w:val="00E5313C"/>
    <w:rsid w:val="00E57838"/>
    <w:rsid w:val="00E70F8A"/>
    <w:rsid w:val="00E726B1"/>
    <w:rsid w:val="00E73705"/>
    <w:rsid w:val="00E747D7"/>
    <w:rsid w:val="00E86B1B"/>
    <w:rsid w:val="00E90C18"/>
    <w:rsid w:val="00E936CC"/>
    <w:rsid w:val="00EC3166"/>
    <w:rsid w:val="00EC5B20"/>
    <w:rsid w:val="00EC607C"/>
    <w:rsid w:val="00EE2F33"/>
    <w:rsid w:val="00EE40F8"/>
    <w:rsid w:val="00EE63DE"/>
    <w:rsid w:val="00F01669"/>
    <w:rsid w:val="00F041DD"/>
    <w:rsid w:val="00F103C0"/>
    <w:rsid w:val="00F135BC"/>
    <w:rsid w:val="00F25E5F"/>
    <w:rsid w:val="00F27E01"/>
    <w:rsid w:val="00F33A12"/>
    <w:rsid w:val="00F92024"/>
    <w:rsid w:val="00FA36DC"/>
    <w:rsid w:val="00FC4D1B"/>
    <w:rsid w:val="00FD03CA"/>
    <w:rsid w:val="00FD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character" w:styleId="Hyperlink">
    <w:name w:val="Hyperlink"/>
    <w:basedOn w:val="DefaultParagraphFont"/>
    <w:uiPriority w:val="99"/>
    <w:unhideWhenUsed/>
    <w:rsid w:val="00723511"/>
    <w:rPr>
      <w:color w:val="0000FF" w:themeColor="hyperlink"/>
      <w:u w:val="single"/>
    </w:rPr>
  </w:style>
  <w:style w:type="paragraph" w:customStyle="1" w:styleId="Default">
    <w:name w:val="Default"/>
    <w:rsid w:val="00AC6A9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character" w:styleId="Hyperlink">
    <w:name w:val="Hyperlink"/>
    <w:basedOn w:val="DefaultParagraphFont"/>
    <w:uiPriority w:val="99"/>
    <w:unhideWhenUsed/>
    <w:rsid w:val="00723511"/>
    <w:rPr>
      <w:color w:val="0000FF" w:themeColor="hyperlink"/>
      <w:u w:val="single"/>
    </w:rPr>
  </w:style>
  <w:style w:type="paragraph" w:customStyle="1" w:styleId="Default">
    <w:name w:val="Default"/>
    <w:rsid w:val="00AC6A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D4A9-938B-4500-BE98-B13935E9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8</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Latovljev</dc:creator>
  <cp:keywords/>
  <dc:description/>
  <cp:lastModifiedBy>Ivana Latovljev</cp:lastModifiedBy>
  <cp:revision>65</cp:revision>
  <dcterms:created xsi:type="dcterms:W3CDTF">2012-11-15T09:10:00Z</dcterms:created>
  <dcterms:modified xsi:type="dcterms:W3CDTF">2013-02-07T09:16:00Z</dcterms:modified>
</cp:coreProperties>
</file>